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24" w:rsidRDefault="00732024" w:rsidP="00732024">
      <w:pPr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5252720</wp:posOffset>
                </wp:positionH>
                <wp:positionV relativeFrom="page">
                  <wp:posOffset>981075</wp:posOffset>
                </wp:positionV>
                <wp:extent cx="1765935" cy="1237615"/>
                <wp:effectExtent l="0" t="0" r="5715" b="63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123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024" w:rsidRPr="00FA5A39" w:rsidRDefault="00732024" w:rsidP="00732024">
                            <w:pPr>
                              <w:pStyle w:val="Officeaddress"/>
                              <w:rPr>
                                <w:rFonts w:cs="Arial"/>
                                <w:color w:val="auto"/>
                                <w:lang w:val="en-CA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lang w:val="en-CA"/>
                              </w:rPr>
                              <w:t>Frontier Supply Chain Solutions Inc.</w:t>
                            </w:r>
                          </w:p>
                          <w:p w:rsidR="00732024" w:rsidRPr="00FA5A39" w:rsidRDefault="00732024" w:rsidP="00732024">
                            <w:pPr>
                              <w:pStyle w:val="Officeaddress"/>
                              <w:rPr>
                                <w:rFonts w:cs="Arial"/>
                                <w:color w:val="auto"/>
                                <w:lang w:val="en-CA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lang w:val="en-CA"/>
                              </w:rPr>
                              <w:t>3927 Brodsky Ave</w:t>
                            </w:r>
                          </w:p>
                          <w:p w:rsidR="00732024" w:rsidRPr="00FA5A39" w:rsidRDefault="00732024" w:rsidP="00732024">
                            <w:pPr>
                              <w:pStyle w:val="Officeaddress"/>
                              <w:rPr>
                                <w:rFonts w:cs="Arial"/>
                                <w:color w:val="auto"/>
                                <w:lang w:val="en-CA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lang w:val="en-CA"/>
                              </w:rPr>
                              <w:t>Saskatoon, SK S7P 0C9</w:t>
                            </w:r>
                          </w:p>
                          <w:p w:rsidR="00732024" w:rsidRPr="00FA5A39" w:rsidRDefault="00732024" w:rsidP="00732024">
                            <w:pPr>
                              <w:pStyle w:val="Officeaddress"/>
                              <w:rPr>
                                <w:rFonts w:cs="Arial"/>
                                <w:color w:val="auto"/>
                                <w:lang w:val="en-CA"/>
                              </w:rPr>
                            </w:pPr>
                            <w:r w:rsidRPr="00FA5A39">
                              <w:rPr>
                                <w:rFonts w:cs="Arial"/>
                                <w:color w:val="auto"/>
                                <w:lang w:val="en-CA"/>
                              </w:rPr>
                              <w:t>Canada</w:t>
                            </w:r>
                          </w:p>
                          <w:p w:rsidR="00732024" w:rsidRPr="00FA5A39" w:rsidRDefault="00732024" w:rsidP="00732024">
                            <w:pPr>
                              <w:pStyle w:val="Officeaddress"/>
                              <w:rPr>
                                <w:rFonts w:cs="Arial"/>
                                <w:color w:val="auto"/>
                              </w:rPr>
                            </w:pPr>
                          </w:p>
                          <w:p w:rsidR="00732024" w:rsidRPr="00FA5A39" w:rsidRDefault="00732024" w:rsidP="00732024">
                            <w:pPr>
                              <w:pStyle w:val="Officeaddress"/>
                              <w:rPr>
                                <w:rFonts w:cs="Arial"/>
                                <w:color w:val="auto"/>
                                <w:highlight w:val="yellow"/>
                              </w:rPr>
                            </w:pPr>
                            <w:r w:rsidRPr="00FA5A39">
                              <w:rPr>
                                <w:rFonts w:cs="Arial"/>
                                <w:color w:val="auto"/>
                              </w:rPr>
                              <w:t xml:space="preserve">Tel: </w:t>
                            </w:r>
                            <w:r>
                              <w:rPr>
                                <w:rFonts w:cs="Arial"/>
                                <w:color w:val="auto"/>
                              </w:rPr>
                              <w:t>306-653-3784</w:t>
                            </w:r>
                          </w:p>
                          <w:p w:rsidR="00732024" w:rsidRPr="00FA5A39" w:rsidRDefault="00732024" w:rsidP="00732024">
                            <w:pPr>
                              <w:pStyle w:val="Officeaddress"/>
                              <w:rPr>
                                <w:rFonts w:cs="Arial"/>
                                <w:color w:val="auto"/>
                              </w:rPr>
                            </w:pPr>
                            <w:r w:rsidRPr="00FA5A39">
                              <w:rPr>
                                <w:rFonts w:cs="Arial"/>
                                <w:color w:val="auto"/>
                              </w:rPr>
                              <w:t xml:space="preserve">Fax: </w:t>
                            </w:r>
                            <w:r>
                              <w:rPr>
                                <w:rFonts w:cs="Arial"/>
                                <w:color w:val="auto"/>
                              </w:rPr>
                              <w:t>306-653-7020</w:t>
                            </w:r>
                          </w:p>
                          <w:p w:rsidR="00732024" w:rsidRPr="00FA5A39" w:rsidRDefault="00732024" w:rsidP="00732024">
                            <w:pPr>
                              <w:pStyle w:val="Officeaddress"/>
                              <w:rPr>
                                <w:rFonts w:cs="Arial"/>
                                <w:color w:val="auto"/>
                              </w:rPr>
                            </w:pPr>
                            <w:r w:rsidRPr="00FA5A39">
                              <w:rPr>
                                <w:rFonts w:cs="Arial"/>
                                <w:color w:val="auto"/>
                              </w:rPr>
                              <w:t>www.</w:t>
                            </w:r>
                            <w:r>
                              <w:rPr>
                                <w:rFonts w:cs="Arial"/>
                                <w:color w:val="auto"/>
                              </w:rPr>
                              <w:t>frontierscs</w:t>
                            </w:r>
                            <w:r w:rsidRPr="00FA5A39">
                              <w:rPr>
                                <w:rFonts w:cs="Arial"/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auto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13.6pt;margin-top:77.25pt;width:139.05pt;height:9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EDrwIAAKMFAAAOAAAAZHJzL2Uyb0RvYy54bWysVF1vmzAUfZ+0/2D5nfJRQgCVVG0I06Ru&#10;q9btBzhggjWwme2EdNP++65NSJr0ZdqWSOhiXx+fc+/h3tzuuxbtqFRM8Az7Vx5GlJeiYnyT4a9f&#10;CifGSGnCK9IKTjP8TBW+Xbx9czP0KQ1EI9qKSgQgXKVDn+FG6z51XVU2tCPqSvSUw2YtZEc0vMqN&#10;W0kyAHrXuoHnRe4gZNVLUVKlYDUfN/HC4tc1LfWnulZUozbDwE3bp7TPtXm6ixuSbiTpG1YeaJC/&#10;YNERxuHSI1RONEFbyV5BdayUQolaX5Wic0Vds5JaDaDG9y7UPDWkp1YLFEf1xzKp/wdbftw9SsSq&#10;DF/PMOKkgx59hqoRvmkpgjUo0NCrFPKe+kdpJKr+QZTfFOJi2UAavZNSDA0lFdDyTb57dsC8KDiK&#10;1sMHUQE82Wpha7WvZWcAoQpob1vyfGwJ3WtUwqI/j2aJoVbCnh9czyPfcnJJOh3vpdLvqOiQCTIs&#10;gb2FJ7sHpQ0dkk4p5jYuCta2tu8tP1uAxHEFLoejZs/QsG38mXjJKl7FoRMG0coJvTx37opl6ESF&#10;P5/l1/lymfu/zL1+mDasqig310yW8sM/a9nB3KMZjqZSomWVgTOUlNysl61EOwKWLuzPFh12Tmnu&#10;OQ1bBNByIckPQu8+SJwiiudOWIQzJ5l7seP5yX0SeWES5sW5pAfG6b9LQkOGk1kws116QfpCW+yZ&#10;/2ttJO2YhqHRsi7DsWd+JomkxoMrXtlYE9aO8YtSGPqnUkC7p0ZbxxqTjmbX+/UeUIxz16J6Bu9K&#10;Ac6C+QGTDoJGyB8YDTA1Mqy+b4mkGLXvOfjfjJgpkFOwngLCSziaYY3RGC71OIq2vWSbBpB9WxMu&#10;7uAbqZl174nF4cuCSWBFHKaWGTUv323WabYufgMAAP//AwBQSwMEFAAGAAgAAAAhAATN33/iAAAA&#10;DAEAAA8AAABkcnMvZG93bnJldi54bWxMj8FOwzAQRO9I/IO1SNyo0zSGJsSpEAgO9NRSJLi58ZJE&#10;ideR7baBr8c9wXE1TzNvy9VkBnZE5ztLEuazBBhSbXVHjYTd2/PNEpgPirQaLKGEb/Swqi4vSlVo&#10;e6INHrehYbGEfKEktCGMBee+btEoP7MjUsy+rDMqxNM1XDt1iuVm4GmS3HKjOooLrRrxscW63x6M&#10;hJ/c9B0X/fr9Ke83O3Li9eXjU8rrq+nhHljAKfzBcNaP6lBFp709kPZskLBM79KIxkBkAtiZmCdi&#10;AWwvYZHlGfCq5P+fqH4BAAD//wMAUEsBAi0AFAAGAAgAAAAhALaDOJL+AAAA4QEAABMAAAAAAAAA&#10;AAAAAAAAAAAAAFtDb250ZW50X1R5cGVzXS54bWxQSwECLQAUAAYACAAAACEAOP0h/9YAAACUAQAA&#10;CwAAAAAAAAAAAAAAAAAvAQAAX3JlbHMvLnJlbHNQSwECLQAUAAYACAAAACEAk4yBA68CAACjBQAA&#10;DgAAAAAAAAAAAAAAAAAuAgAAZHJzL2Uyb0RvYy54bWxQSwECLQAUAAYACAAAACEABM3ff+IAAAAM&#10;AQAADwAAAAAAAAAAAAAAAAAJBQAAZHJzL2Rvd25yZXYueG1sUEsFBgAAAAAEAAQA8wAAABgGAAAA&#10;AA==&#10;" filled="f" stroked="f" strokecolor="gray">
                <v:textbox inset="0,0,0,0">
                  <w:txbxContent>
                    <w:p w:rsidR="00732024" w:rsidRPr="00FA5A39" w:rsidRDefault="00732024" w:rsidP="00732024">
                      <w:pPr>
                        <w:pStyle w:val="Officeaddress"/>
                        <w:rPr>
                          <w:rFonts w:cs="Arial"/>
                          <w:color w:val="auto"/>
                          <w:lang w:val="en-CA"/>
                        </w:rPr>
                      </w:pPr>
                      <w:r>
                        <w:rPr>
                          <w:rFonts w:cs="Arial"/>
                          <w:color w:val="auto"/>
                          <w:lang w:val="en-CA"/>
                        </w:rPr>
                        <w:t>Frontier Supply Chain Solutions Inc.</w:t>
                      </w:r>
                    </w:p>
                    <w:p w:rsidR="00732024" w:rsidRPr="00FA5A39" w:rsidRDefault="00732024" w:rsidP="00732024">
                      <w:pPr>
                        <w:pStyle w:val="Officeaddress"/>
                        <w:rPr>
                          <w:rFonts w:cs="Arial"/>
                          <w:color w:val="auto"/>
                          <w:lang w:val="en-CA"/>
                        </w:rPr>
                      </w:pPr>
                      <w:r>
                        <w:rPr>
                          <w:rFonts w:cs="Arial"/>
                          <w:color w:val="auto"/>
                          <w:lang w:val="en-CA"/>
                        </w:rPr>
                        <w:t>3927 Brodsky Ave</w:t>
                      </w:r>
                    </w:p>
                    <w:p w:rsidR="00732024" w:rsidRPr="00FA5A39" w:rsidRDefault="00732024" w:rsidP="00732024">
                      <w:pPr>
                        <w:pStyle w:val="Officeaddress"/>
                        <w:rPr>
                          <w:rFonts w:cs="Arial"/>
                          <w:color w:val="auto"/>
                          <w:lang w:val="en-CA"/>
                        </w:rPr>
                      </w:pPr>
                      <w:r>
                        <w:rPr>
                          <w:rFonts w:cs="Arial"/>
                          <w:color w:val="auto"/>
                          <w:lang w:val="en-CA"/>
                        </w:rPr>
                        <w:t>Saskatoon, SK S7P 0C9</w:t>
                      </w:r>
                    </w:p>
                    <w:p w:rsidR="00732024" w:rsidRPr="00FA5A39" w:rsidRDefault="00732024" w:rsidP="00732024">
                      <w:pPr>
                        <w:pStyle w:val="Officeaddress"/>
                        <w:rPr>
                          <w:rFonts w:cs="Arial"/>
                          <w:color w:val="auto"/>
                          <w:lang w:val="en-CA"/>
                        </w:rPr>
                      </w:pPr>
                      <w:r w:rsidRPr="00FA5A39">
                        <w:rPr>
                          <w:rFonts w:cs="Arial"/>
                          <w:color w:val="auto"/>
                          <w:lang w:val="en-CA"/>
                        </w:rPr>
                        <w:t>Canada</w:t>
                      </w:r>
                    </w:p>
                    <w:p w:rsidR="00732024" w:rsidRPr="00FA5A39" w:rsidRDefault="00732024" w:rsidP="00732024">
                      <w:pPr>
                        <w:pStyle w:val="Officeaddress"/>
                        <w:rPr>
                          <w:rFonts w:cs="Arial"/>
                          <w:color w:val="auto"/>
                        </w:rPr>
                      </w:pPr>
                    </w:p>
                    <w:p w:rsidR="00732024" w:rsidRPr="00FA5A39" w:rsidRDefault="00732024" w:rsidP="00732024">
                      <w:pPr>
                        <w:pStyle w:val="Officeaddress"/>
                        <w:rPr>
                          <w:rFonts w:cs="Arial"/>
                          <w:color w:val="auto"/>
                          <w:highlight w:val="yellow"/>
                        </w:rPr>
                      </w:pPr>
                      <w:r w:rsidRPr="00FA5A39">
                        <w:rPr>
                          <w:rFonts w:cs="Arial"/>
                          <w:color w:val="auto"/>
                        </w:rPr>
                        <w:t xml:space="preserve">Tel: </w:t>
                      </w:r>
                      <w:r>
                        <w:rPr>
                          <w:rFonts w:cs="Arial"/>
                          <w:color w:val="auto"/>
                        </w:rPr>
                        <w:t>306-653-3784</w:t>
                      </w:r>
                    </w:p>
                    <w:p w:rsidR="00732024" w:rsidRPr="00FA5A39" w:rsidRDefault="00732024" w:rsidP="00732024">
                      <w:pPr>
                        <w:pStyle w:val="Officeaddress"/>
                        <w:rPr>
                          <w:rFonts w:cs="Arial"/>
                          <w:color w:val="auto"/>
                        </w:rPr>
                      </w:pPr>
                      <w:r w:rsidRPr="00FA5A39">
                        <w:rPr>
                          <w:rFonts w:cs="Arial"/>
                          <w:color w:val="auto"/>
                        </w:rPr>
                        <w:t xml:space="preserve">Fax: </w:t>
                      </w:r>
                      <w:r>
                        <w:rPr>
                          <w:rFonts w:cs="Arial"/>
                          <w:color w:val="auto"/>
                        </w:rPr>
                        <w:t>306-653-7020</w:t>
                      </w:r>
                    </w:p>
                    <w:p w:rsidR="00732024" w:rsidRPr="00FA5A39" w:rsidRDefault="00732024" w:rsidP="00732024">
                      <w:pPr>
                        <w:pStyle w:val="Officeaddress"/>
                        <w:rPr>
                          <w:rFonts w:cs="Arial"/>
                          <w:color w:val="auto"/>
                        </w:rPr>
                      </w:pPr>
                      <w:r w:rsidRPr="00FA5A39">
                        <w:rPr>
                          <w:rFonts w:cs="Arial"/>
                          <w:color w:val="auto"/>
                        </w:rPr>
                        <w:t>www.</w:t>
                      </w:r>
                      <w:r>
                        <w:rPr>
                          <w:rFonts w:cs="Arial"/>
                          <w:color w:val="auto"/>
                        </w:rPr>
                        <w:t>frontierscs</w:t>
                      </w:r>
                      <w:r w:rsidRPr="00FA5A39">
                        <w:rPr>
                          <w:rFonts w:cs="Arial"/>
                          <w:color w:val="auto"/>
                        </w:rPr>
                        <w:t>.</w:t>
                      </w:r>
                      <w:r>
                        <w:rPr>
                          <w:rFonts w:cs="Arial"/>
                          <w:color w:val="auto"/>
                        </w:rPr>
                        <w:t>com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2247900" cy="581025"/>
            <wp:effectExtent l="0" t="0" r="0" b="9525"/>
            <wp:docPr id="1" name="Picture 1" descr="sig_full -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_full - email sig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24" w:rsidRDefault="00732024" w:rsidP="00732024">
      <w:pPr>
        <w:pStyle w:val="Date"/>
        <w:jc w:val="left"/>
        <w:rPr>
          <w:rFonts w:ascii="Book Antiqua" w:hAnsi="Book Antiqua"/>
        </w:rPr>
      </w:pPr>
    </w:p>
    <w:p w:rsidR="00732024" w:rsidRPr="00732024" w:rsidRDefault="00E2692C" w:rsidP="00732024">
      <w:pPr>
        <w:pStyle w:val="Dat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April 15</w:t>
      </w:r>
      <w:r w:rsidR="00732024" w:rsidRPr="00732024">
        <w:rPr>
          <w:rFonts w:ascii="Calibri" w:hAnsi="Calibri"/>
          <w:sz w:val="22"/>
          <w:szCs w:val="22"/>
          <w:vertAlign w:val="superscript"/>
        </w:rPr>
        <w:t>th</w:t>
      </w:r>
      <w:r w:rsidR="00732024">
        <w:rPr>
          <w:rFonts w:ascii="Calibri" w:hAnsi="Calibri"/>
          <w:sz w:val="22"/>
          <w:szCs w:val="22"/>
        </w:rPr>
        <w:t>, 2021</w:t>
      </w:r>
    </w:p>
    <w:p w:rsidR="00732024" w:rsidRPr="0042358E" w:rsidRDefault="00732024" w:rsidP="00732024">
      <w:pPr>
        <w:pStyle w:val="BodyText"/>
        <w:jc w:val="left"/>
        <w:rPr>
          <w:rFonts w:ascii="Calibri" w:hAnsi="Calibri" w:cs="Times New Roman"/>
          <w:b/>
          <w:spacing w:val="-5"/>
          <w:sz w:val="22"/>
          <w:szCs w:val="22"/>
          <w:lang w:val="en-US"/>
        </w:rPr>
      </w:pPr>
      <w:r w:rsidRPr="0042358E">
        <w:rPr>
          <w:rFonts w:ascii="Calibri" w:hAnsi="Calibri" w:cs="Times New Roman"/>
          <w:b/>
          <w:spacing w:val="-5"/>
          <w:sz w:val="22"/>
          <w:szCs w:val="22"/>
          <w:lang w:val="en-US"/>
        </w:rPr>
        <w:t>Private and confidential</w:t>
      </w:r>
    </w:p>
    <w:p w:rsidR="00732024" w:rsidRPr="0042358E" w:rsidRDefault="00732024" w:rsidP="00732024">
      <w:pPr>
        <w:pStyle w:val="BodyText"/>
        <w:jc w:val="left"/>
        <w:rPr>
          <w:rFonts w:ascii="Calibri" w:hAnsi="Calibri" w:cs="Times New Roman"/>
          <w:spacing w:val="-5"/>
          <w:sz w:val="22"/>
          <w:szCs w:val="22"/>
          <w:lang w:val="en-US"/>
        </w:rPr>
      </w:pPr>
      <w:r w:rsidRPr="0042358E">
        <w:rPr>
          <w:rFonts w:ascii="Calibri" w:hAnsi="Calibri" w:cs="Times New Roman"/>
          <w:spacing w:val="-5"/>
          <w:sz w:val="22"/>
          <w:szCs w:val="22"/>
          <w:lang w:val="en-US"/>
        </w:rPr>
        <w:br/>
      </w:r>
      <w:proofErr w:type="spellStart"/>
      <w:r w:rsidR="00E2692C">
        <w:rPr>
          <w:rFonts w:ascii="Calibri" w:hAnsi="Calibri" w:cs="Times New Roman"/>
          <w:spacing w:val="-5"/>
          <w:sz w:val="22"/>
          <w:szCs w:val="22"/>
          <w:lang w:val="en-US"/>
        </w:rPr>
        <w:t>Flotech</w:t>
      </w:r>
      <w:proofErr w:type="spellEnd"/>
      <w:r w:rsidR="00E2692C">
        <w:rPr>
          <w:rFonts w:ascii="Calibri" w:hAnsi="Calibri" w:cs="Times New Roman"/>
          <w:spacing w:val="-5"/>
          <w:sz w:val="22"/>
          <w:szCs w:val="22"/>
          <w:lang w:val="en-US"/>
        </w:rPr>
        <w:t xml:space="preserve"> Controls Inc.</w:t>
      </w:r>
    </w:p>
    <w:p w:rsidR="00732024" w:rsidRPr="00911974" w:rsidRDefault="00E2692C" w:rsidP="00732024">
      <w:pPr>
        <w:pStyle w:val="BodyText"/>
        <w:jc w:val="lef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288 D </w:t>
      </w:r>
      <w:proofErr w:type="spellStart"/>
      <w:r>
        <w:rPr>
          <w:rFonts w:ascii="Calibri" w:hAnsi="Calibri" w:cs="Times New Roman"/>
          <w:sz w:val="22"/>
          <w:szCs w:val="22"/>
        </w:rPr>
        <w:t>Hodsman</w:t>
      </w:r>
      <w:proofErr w:type="spellEnd"/>
      <w:r>
        <w:rPr>
          <w:rFonts w:ascii="Calibri" w:hAnsi="Calibri" w:cs="Times New Roman"/>
          <w:sz w:val="22"/>
          <w:szCs w:val="22"/>
        </w:rPr>
        <w:t xml:space="preserve"> Rd</w:t>
      </w:r>
    </w:p>
    <w:p w:rsidR="00732024" w:rsidRDefault="00E2692C" w:rsidP="00732024">
      <w:pPr>
        <w:pStyle w:val="BodyText"/>
        <w:jc w:val="lef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Regina</w:t>
      </w:r>
      <w:r w:rsidR="00732024">
        <w:rPr>
          <w:rFonts w:ascii="Calibri" w:hAnsi="Calibri" w:cs="Times New Roman"/>
          <w:sz w:val="22"/>
          <w:szCs w:val="22"/>
        </w:rPr>
        <w:t>, SK</w:t>
      </w:r>
    </w:p>
    <w:p w:rsidR="00732024" w:rsidRDefault="00E2692C" w:rsidP="00732024">
      <w:pPr>
        <w:pStyle w:val="BodyText"/>
        <w:jc w:val="lef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S4N 5X4</w:t>
      </w:r>
    </w:p>
    <w:p w:rsidR="00732024" w:rsidRDefault="00732024" w:rsidP="00732024">
      <w:pPr>
        <w:pStyle w:val="BodyText"/>
        <w:jc w:val="left"/>
        <w:rPr>
          <w:rFonts w:ascii="Calibri" w:hAnsi="Calibri" w:cs="Times New Roman"/>
          <w:sz w:val="22"/>
          <w:szCs w:val="22"/>
        </w:rPr>
      </w:pPr>
    </w:p>
    <w:p w:rsidR="00732024" w:rsidRPr="00732024" w:rsidRDefault="00732024" w:rsidP="00732024">
      <w:pPr>
        <w:pStyle w:val="BodyText"/>
        <w:keepLines/>
        <w:widowControl w:val="0"/>
        <w:spacing w:line="360" w:lineRule="auto"/>
        <w:jc w:val="left"/>
        <w:rPr>
          <w:rFonts w:ascii="Calibri" w:hAnsi="Calibri"/>
          <w:b/>
          <w:bCs/>
          <w:color w:val="EF6131"/>
          <w:sz w:val="36"/>
          <w:szCs w:val="36"/>
        </w:rPr>
      </w:pPr>
      <w:r>
        <w:rPr>
          <w:rFonts w:ascii="Calibri" w:hAnsi="Calibri"/>
          <w:b/>
          <w:bCs/>
          <w:color w:val="EF6131"/>
          <w:sz w:val="36"/>
          <w:szCs w:val="36"/>
        </w:rPr>
        <w:t>Parcel and LTL Consolidation</w:t>
      </w:r>
    </w:p>
    <w:p w:rsidR="00732024" w:rsidRDefault="00732024" w:rsidP="00732024">
      <w:pPr>
        <w:pStyle w:val="ListParagraph"/>
        <w:keepLines/>
        <w:widowControl w:val="0"/>
        <w:ind w:left="0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With suppliers located throughout the United States, </w:t>
      </w:r>
      <w:proofErr w:type="spellStart"/>
      <w:r w:rsidR="00E2692C">
        <w:rPr>
          <w:rFonts w:ascii="Calibri" w:hAnsi="Calibri" w:cs="Arial"/>
          <w:sz w:val="22"/>
          <w:szCs w:val="20"/>
        </w:rPr>
        <w:t>Flotech</w:t>
      </w:r>
      <w:proofErr w:type="spellEnd"/>
      <w:r w:rsidR="00F742C8">
        <w:rPr>
          <w:rFonts w:ascii="Calibri" w:hAnsi="Calibri" w:cs="Arial"/>
          <w:sz w:val="22"/>
          <w:szCs w:val="20"/>
        </w:rPr>
        <w:t xml:space="preserve"> </w:t>
      </w:r>
      <w:r>
        <w:rPr>
          <w:rFonts w:ascii="Calibri" w:hAnsi="Calibri" w:cs="Arial"/>
          <w:sz w:val="22"/>
          <w:szCs w:val="20"/>
        </w:rPr>
        <w:t xml:space="preserve">is well suited to take advantage of Frontier’s cross border logistics solution, Canada Express. In this model, </w:t>
      </w:r>
      <w:proofErr w:type="spellStart"/>
      <w:r w:rsidR="00E2692C">
        <w:rPr>
          <w:rFonts w:ascii="Calibri" w:hAnsi="Calibri" w:cs="Arial"/>
          <w:sz w:val="22"/>
          <w:szCs w:val="20"/>
        </w:rPr>
        <w:t>Flotech</w:t>
      </w:r>
      <w:r>
        <w:rPr>
          <w:rFonts w:ascii="Calibri" w:hAnsi="Calibri" w:cs="Arial"/>
          <w:sz w:val="22"/>
          <w:szCs w:val="20"/>
        </w:rPr>
        <w:t>’s</w:t>
      </w:r>
      <w:proofErr w:type="spellEnd"/>
      <w:r>
        <w:rPr>
          <w:rFonts w:ascii="Calibri" w:hAnsi="Calibri" w:cs="Arial"/>
          <w:sz w:val="22"/>
          <w:szCs w:val="20"/>
        </w:rPr>
        <w:t xml:space="preserve"> vendors pre pay freight (often there is free shipping for US domestic orders) to Frontier’s warehouse where it is c</w:t>
      </w:r>
      <w:r w:rsidR="00F742C8">
        <w:rPr>
          <w:rFonts w:ascii="Calibri" w:hAnsi="Calibri" w:cs="Arial"/>
          <w:sz w:val="22"/>
          <w:szCs w:val="20"/>
        </w:rPr>
        <w:t xml:space="preserve">ross docked </w:t>
      </w:r>
      <w:r>
        <w:rPr>
          <w:rFonts w:ascii="Calibri" w:hAnsi="Calibri" w:cs="Arial"/>
          <w:sz w:val="22"/>
          <w:szCs w:val="20"/>
        </w:rPr>
        <w:t>and shipped on a schedule</w:t>
      </w:r>
      <w:r w:rsidR="00F742C8">
        <w:rPr>
          <w:rFonts w:ascii="Calibri" w:hAnsi="Calibri" w:cs="Arial"/>
          <w:sz w:val="22"/>
          <w:szCs w:val="20"/>
        </w:rPr>
        <w:t xml:space="preserve"> of your choice</w:t>
      </w:r>
      <w:r>
        <w:rPr>
          <w:rFonts w:ascii="Calibri" w:hAnsi="Calibri" w:cs="Arial"/>
          <w:sz w:val="22"/>
          <w:szCs w:val="20"/>
        </w:rPr>
        <w:t xml:space="preserve">. </w:t>
      </w:r>
      <w:r w:rsidR="00591201">
        <w:rPr>
          <w:rFonts w:ascii="Calibri" w:hAnsi="Calibri" w:cs="Arial"/>
          <w:sz w:val="22"/>
          <w:szCs w:val="20"/>
        </w:rPr>
        <w:t>This can range from every</w:t>
      </w:r>
      <w:r w:rsidR="00F742C8">
        <w:rPr>
          <w:rFonts w:ascii="Calibri" w:hAnsi="Calibri" w:cs="Arial"/>
          <w:sz w:val="22"/>
          <w:szCs w:val="20"/>
        </w:rPr>
        <w:t xml:space="preserve"> </w:t>
      </w:r>
      <w:r w:rsidR="00591201">
        <w:rPr>
          <w:rFonts w:ascii="Calibri" w:hAnsi="Calibri" w:cs="Arial"/>
          <w:sz w:val="22"/>
          <w:szCs w:val="20"/>
        </w:rPr>
        <w:t xml:space="preserve">day to once a week. </w:t>
      </w:r>
      <w:r w:rsidR="00C11C89">
        <w:rPr>
          <w:rFonts w:ascii="Calibri" w:hAnsi="Calibri" w:cs="Arial"/>
          <w:sz w:val="22"/>
          <w:szCs w:val="20"/>
        </w:rPr>
        <w:t xml:space="preserve">The orders are </w:t>
      </w:r>
      <w:r>
        <w:rPr>
          <w:rFonts w:ascii="Calibri" w:hAnsi="Calibri" w:cs="Arial"/>
          <w:sz w:val="22"/>
          <w:szCs w:val="20"/>
        </w:rPr>
        <w:t>entered into our web based platform</w:t>
      </w:r>
      <w:r w:rsidR="00C11C89">
        <w:rPr>
          <w:rFonts w:ascii="Calibri" w:hAnsi="Calibri" w:cs="Arial"/>
          <w:sz w:val="22"/>
          <w:szCs w:val="20"/>
        </w:rPr>
        <w:t xml:space="preserve">, providing </w:t>
      </w:r>
      <w:r>
        <w:rPr>
          <w:rFonts w:ascii="Calibri" w:hAnsi="Calibri" w:cs="Arial"/>
          <w:sz w:val="22"/>
          <w:szCs w:val="20"/>
        </w:rPr>
        <w:t xml:space="preserve">visibly </w:t>
      </w:r>
      <w:r w:rsidR="00C11C89">
        <w:rPr>
          <w:rFonts w:ascii="Calibri" w:hAnsi="Calibri" w:cs="Arial"/>
          <w:sz w:val="22"/>
          <w:szCs w:val="20"/>
        </w:rPr>
        <w:t>and transparency</w:t>
      </w:r>
      <w:r>
        <w:rPr>
          <w:rFonts w:ascii="Calibri" w:hAnsi="Calibri" w:cs="Arial"/>
          <w:sz w:val="22"/>
          <w:szCs w:val="20"/>
        </w:rPr>
        <w:t xml:space="preserve">. </w:t>
      </w:r>
      <w:r w:rsidR="00C11C89">
        <w:rPr>
          <w:rFonts w:ascii="Calibri" w:hAnsi="Calibri" w:cs="Arial"/>
          <w:sz w:val="22"/>
          <w:szCs w:val="20"/>
        </w:rPr>
        <w:t xml:space="preserve">Frontier provides </w:t>
      </w:r>
      <w:r>
        <w:rPr>
          <w:rFonts w:ascii="Calibri" w:hAnsi="Calibri" w:cs="Arial"/>
          <w:sz w:val="22"/>
          <w:szCs w:val="20"/>
        </w:rPr>
        <w:t>team service (2 drivers) overnight to Winnipeg</w:t>
      </w:r>
      <w:r w:rsidR="00C11C89">
        <w:rPr>
          <w:rFonts w:ascii="Calibri" w:hAnsi="Calibri" w:cs="Arial"/>
          <w:sz w:val="22"/>
          <w:szCs w:val="20"/>
        </w:rPr>
        <w:t>, and then overnight to Regina resulting in 2-3 days of transit</w:t>
      </w:r>
      <w:r>
        <w:rPr>
          <w:rFonts w:ascii="Calibri" w:hAnsi="Calibri" w:cs="Arial"/>
          <w:sz w:val="22"/>
          <w:szCs w:val="20"/>
        </w:rPr>
        <w:t>. The potential for savings using this process is evident in three ways:</w:t>
      </w:r>
    </w:p>
    <w:p w:rsidR="00732024" w:rsidRPr="00122115" w:rsidRDefault="00732024" w:rsidP="00732024">
      <w:pPr>
        <w:pStyle w:val="ListParagraph"/>
        <w:keepLines/>
        <w:widowControl w:val="0"/>
        <w:numPr>
          <w:ilvl w:val="0"/>
          <w:numId w:val="2"/>
        </w:numPr>
        <w:rPr>
          <w:rFonts w:ascii="Calibri" w:hAnsi="Calibri" w:cs="Arial"/>
          <w:b/>
          <w:bCs/>
          <w:color w:val="EF6131"/>
        </w:rPr>
      </w:pPr>
      <w:r>
        <w:rPr>
          <w:rFonts w:ascii="Calibri" w:hAnsi="Calibri" w:cs="Arial"/>
          <w:sz w:val="22"/>
          <w:szCs w:val="20"/>
        </w:rPr>
        <w:t>Freight cost is reduced by sending one large shipment as opposed to multiple smaller ones</w:t>
      </w:r>
    </w:p>
    <w:p w:rsidR="00732024" w:rsidRPr="00122115" w:rsidRDefault="00732024" w:rsidP="00732024">
      <w:pPr>
        <w:pStyle w:val="ListParagraph"/>
        <w:keepLines/>
        <w:widowControl w:val="0"/>
        <w:numPr>
          <w:ilvl w:val="0"/>
          <w:numId w:val="2"/>
        </w:numPr>
        <w:rPr>
          <w:rFonts w:ascii="Calibri" w:hAnsi="Calibri" w:cs="Arial"/>
          <w:b/>
          <w:bCs/>
          <w:color w:val="EF6131"/>
        </w:rPr>
      </w:pPr>
      <w:r>
        <w:rPr>
          <w:rFonts w:ascii="Calibri" w:hAnsi="Calibri" w:cs="Arial"/>
          <w:sz w:val="22"/>
          <w:szCs w:val="20"/>
        </w:rPr>
        <w:t>Custom fees are lessened because the orders are entered under a single clearance</w:t>
      </w:r>
    </w:p>
    <w:p w:rsidR="00732024" w:rsidRPr="001807B8" w:rsidRDefault="00732024" w:rsidP="001807B8">
      <w:pPr>
        <w:pStyle w:val="ListParagraph"/>
        <w:keepLines/>
        <w:widowControl w:val="0"/>
        <w:numPr>
          <w:ilvl w:val="0"/>
          <w:numId w:val="2"/>
        </w:numPr>
        <w:rPr>
          <w:rFonts w:ascii="Calibri" w:hAnsi="Calibri" w:cs="Arial"/>
          <w:b/>
          <w:bCs/>
          <w:color w:val="EF6131"/>
        </w:rPr>
      </w:pPr>
      <w:r>
        <w:rPr>
          <w:rFonts w:ascii="Calibri" w:hAnsi="Calibri" w:cs="Arial"/>
          <w:sz w:val="22"/>
          <w:szCs w:val="20"/>
        </w:rPr>
        <w:t>When there are heavier items (skids) as a part of the consolidation, any small packages are processed for pennies on th</w:t>
      </w:r>
      <w:r w:rsidR="00C11C89">
        <w:rPr>
          <w:rFonts w:ascii="Calibri" w:hAnsi="Calibri" w:cs="Arial"/>
          <w:sz w:val="22"/>
          <w:szCs w:val="20"/>
        </w:rPr>
        <w:t>e dollar as the</w:t>
      </w:r>
      <w:r>
        <w:rPr>
          <w:rFonts w:ascii="Calibri" w:hAnsi="Calibri" w:cs="Arial"/>
          <w:sz w:val="22"/>
          <w:szCs w:val="20"/>
        </w:rPr>
        <w:t xml:space="preserve"> additional weight is insignificant. </w:t>
      </w:r>
    </w:p>
    <w:p w:rsidR="001807B8" w:rsidRPr="001807B8" w:rsidRDefault="001807B8" w:rsidP="001807B8">
      <w:pPr>
        <w:pStyle w:val="ListParagraph"/>
        <w:keepLines/>
        <w:widowControl w:val="0"/>
        <w:ind w:left="1080"/>
        <w:rPr>
          <w:rFonts w:ascii="Calibri" w:hAnsi="Calibri" w:cs="Arial"/>
          <w:b/>
          <w:bCs/>
          <w:color w:val="EF6131"/>
        </w:rPr>
      </w:pPr>
    </w:p>
    <w:p w:rsidR="00732024" w:rsidRPr="0042358E" w:rsidRDefault="00732024" w:rsidP="00732024">
      <w:pPr>
        <w:pStyle w:val="BodyText"/>
        <w:spacing w:after="240"/>
        <w:jc w:val="left"/>
        <w:rPr>
          <w:rFonts w:ascii="Calibri" w:hAnsi="Calibri"/>
          <w:b/>
          <w:sz w:val="22"/>
          <w:szCs w:val="22"/>
        </w:rPr>
      </w:pPr>
      <w:r w:rsidRPr="0042358E">
        <w:rPr>
          <w:rFonts w:ascii="Calibri" w:hAnsi="Calibri"/>
          <w:b/>
          <w:sz w:val="22"/>
          <w:szCs w:val="22"/>
        </w:rPr>
        <w:t xml:space="preserve">The benefits </w:t>
      </w:r>
      <w:r>
        <w:rPr>
          <w:rFonts w:ascii="Calibri" w:hAnsi="Calibri"/>
          <w:b/>
          <w:sz w:val="22"/>
          <w:szCs w:val="22"/>
        </w:rPr>
        <w:t>of consolidation with</w:t>
      </w:r>
      <w:r w:rsidRPr="0042358E">
        <w:rPr>
          <w:rFonts w:ascii="Calibri" w:hAnsi="Calibri"/>
          <w:b/>
          <w:sz w:val="22"/>
          <w:szCs w:val="22"/>
        </w:rPr>
        <w:t xml:space="preserve"> Frontier are:</w:t>
      </w:r>
    </w:p>
    <w:p w:rsidR="00732024" w:rsidRPr="00335DE4" w:rsidRDefault="00732024" w:rsidP="00732024">
      <w:pPr>
        <w:pStyle w:val="BodyText"/>
        <w:keepLines/>
        <w:widowControl w:val="0"/>
        <w:numPr>
          <w:ilvl w:val="0"/>
          <w:numId w:val="1"/>
        </w:numPr>
        <w:spacing w:line="360" w:lineRule="auto"/>
        <w:ind w:left="714" w:hanging="357"/>
        <w:jc w:val="left"/>
        <w:rPr>
          <w:rFonts w:ascii="Calibri" w:hAnsi="Calibri"/>
          <w:b/>
          <w:bCs/>
          <w:color w:val="EF6131"/>
          <w:sz w:val="36"/>
          <w:szCs w:val="36"/>
        </w:rPr>
      </w:pPr>
      <w:r>
        <w:rPr>
          <w:rFonts w:ascii="Calibri" w:hAnsi="Calibri"/>
          <w:bCs/>
          <w:sz w:val="22"/>
          <w:szCs w:val="22"/>
        </w:rPr>
        <w:t>Track all your orders our online portal</w:t>
      </w:r>
    </w:p>
    <w:p w:rsidR="00732024" w:rsidRPr="00335DE4" w:rsidRDefault="00732024" w:rsidP="00732024">
      <w:pPr>
        <w:pStyle w:val="BodyText"/>
        <w:keepLines/>
        <w:widowControl w:val="0"/>
        <w:numPr>
          <w:ilvl w:val="0"/>
          <w:numId w:val="1"/>
        </w:numPr>
        <w:spacing w:line="360" w:lineRule="auto"/>
        <w:ind w:left="714" w:hanging="357"/>
        <w:jc w:val="left"/>
        <w:rPr>
          <w:rFonts w:ascii="Calibri" w:hAnsi="Calibri"/>
          <w:b/>
          <w:bCs/>
          <w:color w:val="EF6131"/>
          <w:sz w:val="36"/>
          <w:szCs w:val="36"/>
        </w:rPr>
      </w:pPr>
      <w:r>
        <w:rPr>
          <w:rFonts w:ascii="Calibri" w:hAnsi="Calibri"/>
          <w:bCs/>
          <w:sz w:val="22"/>
          <w:szCs w:val="22"/>
        </w:rPr>
        <w:t>Substantial savings on shipping costs by combining small parcel with LTL freight</w:t>
      </w:r>
    </w:p>
    <w:p w:rsidR="004D5FED" w:rsidRPr="004D5FED" w:rsidRDefault="00732024" w:rsidP="004D5FED">
      <w:pPr>
        <w:pStyle w:val="BodyText"/>
        <w:keepLines/>
        <w:widowControl w:val="0"/>
        <w:numPr>
          <w:ilvl w:val="0"/>
          <w:numId w:val="1"/>
        </w:numPr>
        <w:spacing w:line="360" w:lineRule="auto"/>
        <w:ind w:left="714" w:hanging="357"/>
        <w:jc w:val="left"/>
        <w:rPr>
          <w:rFonts w:ascii="Calibri" w:hAnsi="Calibri"/>
          <w:b/>
          <w:bCs/>
          <w:color w:val="EF6131"/>
          <w:sz w:val="36"/>
          <w:szCs w:val="36"/>
        </w:rPr>
      </w:pPr>
      <w:r>
        <w:rPr>
          <w:rFonts w:ascii="Calibri" w:hAnsi="Calibri"/>
          <w:bCs/>
          <w:sz w:val="22"/>
          <w:szCs w:val="22"/>
        </w:rPr>
        <w:t xml:space="preserve">Reduce spend on custom brokerage </w:t>
      </w:r>
      <w:r w:rsidR="00E2692C">
        <w:rPr>
          <w:rFonts w:ascii="Calibri" w:hAnsi="Calibri"/>
          <w:bCs/>
          <w:sz w:val="22"/>
          <w:szCs w:val="22"/>
        </w:rPr>
        <w:t>by clearing customs as</w:t>
      </w:r>
      <w:bookmarkStart w:id="0" w:name="_GoBack"/>
      <w:bookmarkEnd w:id="0"/>
      <w:r w:rsidR="00C11C89">
        <w:rPr>
          <w:rFonts w:ascii="Calibri" w:hAnsi="Calibri"/>
          <w:bCs/>
          <w:sz w:val="22"/>
          <w:szCs w:val="22"/>
        </w:rPr>
        <w:t xml:space="preserve"> one shipment </w:t>
      </w:r>
    </w:p>
    <w:p w:rsidR="00C11C89" w:rsidRPr="00C11C89" w:rsidRDefault="00C11C89" w:rsidP="00C11C89">
      <w:pPr>
        <w:pStyle w:val="BodyText"/>
        <w:keepLines/>
        <w:widowControl w:val="0"/>
        <w:spacing w:line="360" w:lineRule="auto"/>
        <w:jc w:val="left"/>
        <w:rPr>
          <w:rFonts w:ascii="Calibri" w:hAnsi="Calibri"/>
          <w:b/>
          <w:bCs/>
          <w:color w:val="EF6131"/>
          <w:sz w:val="36"/>
          <w:szCs w:val="36"/>
        </w:rPr>
      </w:pPr>
      <w:r w:rsidRPr="00C11C89">
        <w:rPr>
          <w:rFonts w:ascii="Calibri" w:hAnsi="Calibri"/>
          <w:b/>
          <w:bCs/>
          <w:sz w:val="22"/>
          <w:szCs w:val="22"/>
        </w:rPr>
        <w:t>Costs</w:t>
      </w:r>
    </w:p>
    <w:tbl>
      <w:tblPr>
        <w:tblW w:w="4765" w:type="dxa"/>
        <w:tblLook w:val="04A0" w:firstRow="1" w:lastRow="0" w:firstColumn="1" w:lastColumn="0" w:noHBand="0" w:noVBand="1"/>
      </w:tblPr>
      <w:tblGrid>
        <w:gridCol w:w="1240"/>
        <w:gridCol w:w="1420"/>
        <w:gridCol w:w="1115"/>
        <w:gridCol w:w="990"/>
      </w:tblGrid>
      <w:tr w:rsidR="00C11C89" w:rsidRPr="00C11C89" w:rsidTr="00E2692C">
        <w:trPr>
          <w:trHeight w:val="300"/>
        </w:trPr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Origin</w:t>
            </w:r>
          </w:p>
        </w:tc>
        <w:tc>
          <w:tcPr>
            <w:tcW w:w="1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proofErr w:type="spellStart"/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Lbs</w:t>
            </w:r>
            <w:proofErr w:type="spellEnd"/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1</w:t>
            </w:r>
            <w:r w:rsidR="00E2692C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-10 </w:t>
            </w:r>
            <w:proofErr w:type="spellStart"/>
            <w:r w:rsidR="00E2692C">
              <w:rPr>
                <w:rFonts w:ascii="Arial" w:eastAsia="Times New Roman" w:hAnsi="Arial" w:cs="Arial"/>
                <w:b/>
                <w:bCs/>
                <w:color w:val="FFFFFF"/>
              </w:rPr>
              <w:t>lbs</w:t>
            </w:r>
            <w:proofErr w:type="spellEnd"/>
          </w:p>
        </w:tc>
        <w:tc>
          <w:tcPr>
            <w:tcW w:w="9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11+ </w:t>
            </w:r>
          </w:p>
        </w:tc>
      </w:tr>
      <w:tr w:rsidR="00C11C89" w:rsidRPr="00C11C89" w:rsidTr="00E269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Itasca, 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Regina, SK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EF6131"/>
              <w:right w:val="single" w:sz="4" w:space="0" w:color="EF6131"/>
            </w:tcBorders>
            <w:shd w:val="clear" w:color="auto" w:fill="auto"/>
            <w:noWrap/>
            <w:vAlign w:val="center"/>
            <w:hideMark/>
          </w:tcPr>
          <w:p w:rsidR="00C11C89" w:rsidRPr="00C11C89" w:rsidRDefault="00E2692C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F6131"/>
              <w:right w:val="single" w:sz="4" w:space="0" w:color="EF6131"/>
            </w:tcBorders>
            <w:shd w:val="clear" w:color="auto" w:fill="auto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1C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</w:t>
            </w:r>
          </w:p>
        </w:tc>
      </w:tr>
    </w:tbl>
    <w:p w:rsidR="004460A7" w:rsidRDefault="004460A7"/>
    <w:tbl>
      <w:tblPr>
        <w:tblW w:w="10300" w:type="dxa"/>
        <w:tblLook w:val="04A0" w:firstRow="1" w:lastRow="0" w:firstColumn="1" w:lastColumn="0" w:noHBand="0" w:noVBand="1"/>
      </w:tblPr>
      <w:tblGrid>
        <w:gridCol w:w="1240"/>
        <w:gridCol w:w="141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11C89" w:rsidRPr="00C11C89" w:rsidTr="00C11C89">
        <w:trPr>
          <w:trHeight w:val="300"/>
        </w:trPr>
        <w:tc>
          <w:tcPr>
            <w:tcW w:w="1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Origin</w:t>
            </w:r>
          </w:p>
        </w:tc>
        <w:tc>
          <w:tcPr>
            <w:tcW w:w="13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Destination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proofErr w:type="spellStart"/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Prov</w:t>
            </w:r>
            <w:proofErr w:type="spellEnd"/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M/C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L5C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M5C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1M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2M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5M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10M</w:t>
            </w:r>
          </w:p>
        </w:tc>
      </w:tr>
      <w:tr w:rsidR="00C11C89" w:rsidRPr="00C11C89" w:rsidTr="00C11C8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F6131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11C89">
              <w:rPr>
                <w:rFonts w:ascii="Arial" w:eastAsia="Times New Roman" w:hAnsi="Arial" w:cs="Arial"/>
                <w:b/>
                <w:bCs/>
                <w:color w:val="FFFFFF"/>
              </w:rPr>
              <w:t>Itasca, IL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EF6131"/>
              <w:right w:val="single" w:sz="4" w:space="0" w:color="EF6131"/>
            </w:tcBorders>
            <w:shd w:val="clear" w:color="auto" w:fill="auto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1C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EF6131"/>
              <w:right w:val="single" w:sz="4" w:space="0" w:color="EF6131"/>
            </w:tcBorders>
            <w:shd w:val="clear" w:color="auto" w:fill="auto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1C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EF6131"/>
              <w:right w:val="single" w:sz="4" w:space="0" w:color="EF6131"/>
            </w:tcBorders>
            <w:shd w:val="clear" w:color="auto" w:fill="auto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1C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EF6131"/>
              <w:right w:val="single" w:sz="4" w:space="0" w:color="EF6131"/>
            </w:tcBorders>
            <w:shd w:val="clear" w:color="auto" w:fill="auto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1C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EF6131"/>
              <w:right w:val="single" w:sz="4" w:space="0" w:color="EF6131"/>
            </w:tcBorders>
            <w:shd w:val="clear" w:color="auto" w:fill="auto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1C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EF6131"/>
              <w:right w:val="single" w:sz="4" w:space="0" w:color="EF6131"/>
            </w:tcBorders>
            <w:shd w:val="clear" w:color="auto" w:fill="auto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1C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EF6131"/>
              <w:right w:val="single" w:sz="4" w:space="0" w:color="EF6131"/>
            </w:tcBorders>
            <w:shd w:val="clear" w:color="auto" w:fill="auto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1C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EF6131"/>
              <w:right w:val="single" w:sz="4" w:space="0" w:color="EF6131"/>
            </w:tcBorders>
            <w:shd w:val="clear" w:color="auto" w:fill="auto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1C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EF6131"/>
              <w:right w:val="single" w:sz="4" w:space="0" w:color="EF6131"/>
            </w:tcBorders>
            <w:shd w:val="clear" w:color="auto" w:fill="auto"/>
            <w:noWrap/>
            <w:vAlign w:val="center"/>
            <w:hideMark/>
          </w:tcPr>
          <w:p w:rsidR="00C11C89" w:rsidRPr="00C11C89" w:rsidRDefault="00C11C89" w:rsidP="00C1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1C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17.94</w:t>
            </w:r>
          </w:p>
        </w:tc>
      </w:tr>
    </w:tbl>
    <w:p w:rsidR="00591201" w:rsidRDefault="001807B8">
      <w:pPr>
        <w:rPr>
          <w:i/>
        </w:rPr>
      </w:pPr>
      <w:r w:rsidRPr="001807B8">
        <w:rPr>
          <w:i/>
        </w:rPr>
        <w:t>- Rates Subject to FSC</w:t>
      </w:r>
    </w:p>
    <w:p w:rsidR="004D5FED" w:rsidRPr="001807B8" w:rsidRDefault="001807B8">
      <w:pPr>
        <w:rPr>
          <w:i/>
        </w:rPr>
      </w:pPr>
      <w:r w:rsidRPr="001807B8">
        <w:rPr>
          <w:i/>
        </w:rPr>
        <w:t>- Standard Cubing Rules Apply</w:t>
      </w:r>
    </w:p>
    <w:sectPr w:rsidR="004D5FED" w:rsidRPr="00180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B24DB"/>
    <w:multiLevelType w:val="hybridMultilevel"/>
    <w:tmpl w:val="81727606"/>
    <w:lvl w:ilvl="0" w:tplc="244866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2EBE"/>
    <w:multiLevelType w:val="hybridMultilevel"/>
    <w:tmpl w:val="D4F43108"/>
    <w:lvl w:ilvl="0" w:tplc="FF505D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24"/>
    <w:rsid w:val="001807B8"/>
    <w:rsid w:val="002F6B73"/>
    <w:rsid w:val="002F7110"/>
    <w:rsid w:val="004460A7"/>
    <w:rsid w:val="004D5FED"/>
    <w:rsid w:val="00591201"/>
    <w:rsid w:val="00646C9A"/>
    <w:rsid w:val="00732024"/>
    <w:rsid w:val="00C11C89"/>
    <w:rsid w:val="00D755BD"/>
    <w:rsid w:val="00E2692C"/>
    <w:rsid w:val="00F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624B"/>
  <w15:chartTrackingRefBased/>
  <w15:docId w15:val="{D269887D-52DB-41B8-8FFF-FF4032EB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32024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732024"/>
    <w:rPr>
      <w:rFonts w:ascii="Arial" w:eastAsia="Times New Roman" w:hAnsi="Arial" w:cs="Arial"/>
      <w:sz w:val="24"/>
      <w:szCs w:val="24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7320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ListParagraphChar">
    <w:name w:val="List Paragraph Char"/>
    <w:link w:val="ListParagraph"/>
    <w:uiPriority w:val="34"/>
    <w:rsid w:val="00732024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Date">
    <w:name w:val="Date"/>
    <w:basedOn w:val="Normal"/>
    <w:next w:val="Normal"/>
    <w:link w:val="DateChar"/>
    <w:rsid w:val="0073202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732024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Officeaddress">
    <w:name w:val="Office address"/>
    <w:uiPriority w:val="9"/>
    <w:rsid w:val="00732024"/>
    <w:pPr>
      <w:spacing w:after="0" w:line="240" w:lineRule="auto"/>
    </w:pPr>
    <w:rPr>
      <w:rFonts w:ascii="Arial" w:eastAsia="Times" w:hAnsi="Arial" w:cs="Times New Roman"/>
      <w:color w:val="002776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31143B13EFC47B868CCE3541291B5" ma:contentTypeVersion="5" ma:contentTypeDescription="Create a new document." ma:contentTypeScope="" ma:versionID="561199c776ec0792f0ff5521f512734c">
  <xsd:schema xmlns:xsd="http://www.w3.org/2001/XMLSchema" xmlns:xs="http://www.w3.org/2001/XMLSchema" xmlns:p="http://schemas.microsoft.com/office/2006/metadata/properties" xmlns:ns2="3ea824d8-e262-47d7-a5b6-7e54a87cf8d3" targetNamespace="http://schemas.microsoft.com/office/2006/metadata/properties" ma:root="true" ma:fieldsID="46c4a3f21e3ff4cefb67ac6149cb77d3" ns2:_="">
    <xsd:import namespace="3ea824d8-e262-47d7-a5b6-7e54a87cf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824d8-e262-47d7-a5b6-7e54a87cf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7E594-0EFE-4B8F-B7C0-FFBDDA5BA6E3}"/>
</file>

<file path=customXml/itemProps2.xml><?xml version="1.0" encoding="utf-8"?>
<ds:datastoreItem xmlns:ds="http://schemas.openxmlformats.org/officeDocument/2006/customXml" ds:itemID="{1253E6FD-39EE-4D41-85EE-C6F41F41AC2E}"/>
</file>

<file path=customXml/itemProps3.xml><?xml version="1.0" encoding="utf-8"?>
<ds:datastoreItem xmlns:ds="http://schemas.openxmlformats.org/officeDocument/2006/customXml" ds:itemID="{3DE380D0-3593-41D8-B9CF-1697583189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Trumpy</dc:creator>
  <cp:keywords/>
  <dc:description/>
  <cp:lastModifiedBy>Trumpy, John</cp:lastModifiedBy>
  <cp:revision>2</cp:revision>
  <cp:lastPrinted>2021-04-15T16:56:00Z</cp:lastPrinted>
  <dcterms:created xsi:type="dcterms:W3CDTF">2021-04-15T17:21:00Z</dcterms:created>
  <dcterms:modified xsi:type="dcterms:W3CDTF">2021-04-15T17:21:00Z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0x010100BA831143B13EFC47B868CCE3541291B5</vt:lpwstr>
  </property>
</Properties>
</file>