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6B51" w:rsidRPr="00FE6B51" w:rsidRDefault="00FE6B51" w:rsidP="00FE6B51">
      <w:pPr>
        <w:pStyle w:val="Title"/>
        <w:rPr>
          <w:rFonts w:ascii="Calibri" w:hAnsi="Calibri" w:cs="Calibri"/>
          <w:b/>
          <w:u w:val="single"/>
        </w:rPr>
      </w:pPr>
      <w:bookmarkStart w:id="0" w:name="MSR"/>
      <w:r w:rsidRPr="00FE6B51">
        <w:rPr>
          <w:rFonts w:ascii="Calibri" w:hAnsi="Calibri" w:cs="Calibri"/>
          <w:b/>
          <w:u w:val="single"/>
        </w:rPr>
        <w:t>MSR Instructions</w:t>
      </w:r>
    </w:p>
    <w:bookmarkEnd w:id="0" w:displacedByCustomXml="next"/>
    <w:sdt>
      <w:sdtPr>
        <w:rPr>
          <w:rFonts w:asciiTheme="minorHAnsi" w:eastAsiaTheme="minorHAnsi" w:hAnsiTheme="minorHAnsi" w:cstheme="minorBidi"/>
          <w:color w:val="auto"/>
          <w:sz w:val="22"/>
          <w:szCs w:val="22"/>
        </w:rPr>
        <w:id w:val="-826675946"/>
        <w:docPartObj>
          <w:docPartGallery w:val="Table of Contents"/>
          <w:docPartUnique/>
        </w:docPartObj>
      </w:sdtPr>
      <w:sdtEndPr>
        <w:rPr>
          <w:b/>
          <w:bCs/>
          <w:noProof/>
        </w:rPr>
      </w:sdtEndPr>
      <w:sdtContent>
        <w:p w:rsidR="009213D9" w:rsidRDefault="00FE6B51">
          <w:pPr>
            <w:pStyle w:val="TOCHeading"/>
          </w:pPr>
          <w:r>
            <w:t>Table of Contents</w:t>
          </w:r>
        </w:p>
        <w:p w:rsidR="00C52669" w:rsidRDefault="009213D9">
          <w:pPr>
            <w:pStyle w:val="TOC1"/>
            <w:tabs>
              <w:tab w:val="right" w:leader="dot" w:pos="10790"/>
            </w:tabs>
            <w:rPr>
              <w:rFonts w:eastAsiaTheme="minorEastAsia"/>
              <w:noProof/>
            </w:rPr>
          </w:pPr>
          <w:r>
            <w:fldChar w:fldCharType="begin"/>
          </w:r>
          <w:r>
            <w:instrText xml:space="preserve"> TOC \o "1-3" \h \z \u </w:instrText>
          </w:r>
          <w:r>
            <w:fldChar w:fldCharType="separate"/>
          </w:r>
          <w:hyperlink w:anchor="_Toc31001806" w:history="1">
            <w:r w:rsidR="00C52669" w:rsidRPr="00297F29">
              <w:rPr>
                <w:rStyle w:val="Hyperlink"/>
                <w:b/>
                <w:bCs/>
                <w:smallCaps/>
                <w:noProof/>
                <w:spacing w:val="5"/>
              </w:rPr>
              <w:t>SHIPMENT MANAGER</w:t>
            </w:r>
            <w:r w:rsidR="00C52669">
              <w:rPr>
                <w:noProof/>
                <w:webHidden/>
              </w:rPr>
              <w:tab/>
            </w:r>
            <w:r w:rsidR="00C52669">
              <w:rPr>
                <w:noProof/>
                <w:webHidden/>
              </w:rPr>
              <w:fldChar w:fldCharType="begin"/>
            </w:r>
            <w:r w:rsidR="00C52669">
              <w:rPr>
                <w:noProof/>
                <w:webHidden/>
              </w:rPr>
              <w:instrText xml:space="preserve"> PAGEREF _Toc31001806 \h </w:instrText>
            </w:r>
            <w:r w:rsidR="00C52669">
              <w:rPr>
                <w:noProof/>
                <w:webHidden/>
              </w:rPr>
            </w:r>
            <w:r w:rsidR="00C52669">
              <w:rPr>
                <w:noProof/>
                <w:webHidden/>
              </w:rPr>
              <w:fldChar w:fldCharType="separate"/>
            </w:r>
            <w:r w:rsidR="00C52669">
              <w:rPr>
                <w:noProof/>
                <w:webHidden/>
              </w:rPr>
              <w:t>3</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07" w:history="1">
            <w:r w:rsidR="00C52669" w:rsidRPr="00297F29">
              <w:rPr>
                <w:rStyle w:val="Hyperlink"/>
                <w:bCs/>
                <w:smallCaps/>
                <w:noProof/>
                <w:spacing w:val="5"/>
              </w:rPr>
              <w:t>Keying the header</w:t>
            </w:r>
            <w:r w:rsidR="00C52669">
              <w:rPr>
                <w:noProof/>
                <w:webHidden/>
              </w:rPr>
              <w:tab/>
            </w:r>
            <w:r w:rsidR="00C52669">
              <w:rPr>
                <w:noProof/>
                <w:webHidden/>
              </w:rPr>
              <w:fldChar w:fldCharType="begin"/>
            </w:r>
            <w:r w:rsidR="00C52669">
              <w:rPr>
                <w:noProof/>
                <w:webHidden/>
              </w:rPr>
              <w:instrText xml:space="preserve"> PAGEREF _Toc31001807 \h </w:instrText>
            </w:r>
            <w:r w:rsidR="00C52669">
              <w:rPr>
                <w:noProof/>
                <w:webHidden/>
              </w:rPr>
            </w:r>
            <w:r w:rsidR="00C52669">
              <w:rPr>
                <w:noProof/>
                <w:webHidden/>
              </w:rPr>
              <w:fldChar w:fldCharType="separate"/>
            </w:r>
            <w:r w:rsidR="00C52669">
              <w:rPr>
                <w:noProof/>
                <w:webHidden/>
              </w:rPr>
              <w:t>3</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08" w:history="1">
            <w:r w:rsidR="00C52669" w:rsidRPr="00297F29">
              <w:rPr>
                <w:rStyle w:val="Hyperlink"/>
                <w:noProof/>
              </w:rPr>
              <w:t>NEW SHIPMENT section</w:t>
            </w:r>
            <w:r w:rsidR="00C52669">
              <w:rPr>
                <w:noProof/>
                <w:webHidden/>
              </w:rPr>
              <w:tab/>
            </w:r>
            <w:r w:rsidR="00C52669">
              <w:rPr>
                <w:noProof/>
                <w:webHidden/>
              </w:rPr>
              <w:fldChar w:fldCharType="begin"/>
            </w:r>
            <w:r w:rsidR="00C52669">
              <w:rPr>
                <w:noProof/>
                <w:webHidden/>
              </w:rPr>
              <w:instrText xml:space="preserve"> PAGEREF _Toc31001808 \h </w:instrText>
            </w:r>
            <w:r w:rsidR="00C52669">
              <w:rPr>
                <w:noProof/>
                <w:webHidden/>
              </w:rPr>
            </w:r>
            <w:r w:rsidR="00C52669">
              <w:rPr>
                <w:noProof/>
                <w:webHidden/>
              </w:rPr>
              <w:fldChar w:fldCharType="separate"/>
            </w:r>
            <w:r w:rsidR="00C52669">
              <w:rPr>
                <w:noProof/>
                <w:webHidden/>
              </w:rPr>
              <w:t>4</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09" w:history="1">
            <w:r w:rsidR="00C52669" w:rsidRPr="00297F29">
              <w:rPr>
                <w:rStyle w:val="Hyperlink"/>
                <w:noProof/>
              </w:rPr>
              <w:t>DATES section</w:t>
            </w:r>
            <w:r w:rsidR="00C52669">
              <w:rPr>
                <w:noProof/>
                <w:webHidden/>
              </w:rPr>
              <w:tab/>
            </w:r>
            <w:r w:rsidR="00C52669">
              <w:rPr>
                <w:noProof/>
                <w:webHidden/>
              </w:rPr>
              <w:fldChar w:fldCharType="begin"/>
            </w:r>
            <w:r w:rsidR="00C52669">
              <w:rPr>
                <w:noProof/>
                <w:webHidden/>
              </w:rPr>
              <w:instrText xml:space="preserve"> PAGEREF _Toc31001809 \h </w:instrText>
            </w:r>
            <w:r w:rsidR="00C52669">
              <w:rPr>
                <w:noProof/>
                <w:webHidden/>
              </w:rPr>
            </w:r>
            <w:r w:rsidR="00C52669">
              <w:rPr>
                <w:noProof/>
                <w:webHidden/>
              </w:rPr>
              <w:fldChar w:fldCharType="separate"/>
            </w:r>
            <w:r w:rsidR="00C52669">
              <w:rPr>
                <w:noProof/>
                <w:webHidden/>
              </w:rPr>
              <w:t>5</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10" w:history="1">
            <w:r w:rsidR="00C52669" w:rsidRPr="00297F29">
              <w:rPr>
                <w:rStyle w:val="Hyperlink"/>
                <w:noProof/>
              </w:rPr>
              <w:t>ADDITIONAL INFORMATION section</w:t>
            </w:r>
            <w:r w:rsidR="00C52669">
              <w:rPr>
                <w:noProof/>
                <w:webHidden/>
              </w:rPr>
              <w:tab/>
            </w:r>
            <w:r w:rsidR="00C52669">
              <w:rPr>
                <w:noProof/>
                <w:webHidden/>
              </w:rPr>
              <w:fldChar w:fldCharType="begin"/>
            </w:r>
            <w:r w:rsidR="00C52669">
              <w:rPr>
                <w:noProof/>
                <w:webHidden/>
              </w:rPr>
              <w:instrText xml:space="preserve"> PAGEREF _Toc31001810 \h </w:instrText>
            </w:r>
            <w:r w:rsidR="00C52669">
              <w:rPr>
                <w:noProof/>
                <w:webHidden/>
              </w:rPr>
            </w:r>
            <w:r w:rsidR="00C52669">
              <w:rPr>
                <w:noProof/>
                <w:webHidden/>
              </w:rPr>
              <w:fldChar w:fldCharType="separate"/>
            </w:r>
            <w:r w:rsidR="00C52669">
              <w:rPr>
                <w:noProof/>
                <w:webHidden/>
              </w:rPr>
              <w:t>5</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11" w:history="1">
            <w:r w:rsidR="00C52669" w:rsidRPr="00297F29">
              <w:rPr>
                <w:rStyle w:val="Hyperlink"/>
                <w:noProof/>
              </w:rPr>
              <w:t>STATUS section</w:t>
            </w:r>
            <w:r w:rsidR="00C52669">
              <w:rPr>
                <w:noProof/>
                <w:webHidden/>
              </w:rPr>
              <w:tab/>
            </w:r>
            <w:r w:rsidR="00C52669">
              <w:rPr>
                <w:noProof/>
                <w:webHidden/>
              </w:rPr>
              <w:fldChar w:fldCharType="begin"/>
            </w:r>
            <w:r w:rsidR="00C52669">
              <w:rPr>
                <w:noProof/>
                <w:webHidden/>
              </w:rPr>
              <w:instrText xml:space="preserve"> PAGEREF _Toc31001811 \h </w:instrText>
            </w:r>
            <w:r w:rsidR="00C52669">
              <w:rPr>
                <w:noProof/>
                <w:webHidden/>
              </w:rPr>
            </w:r>
            <w:r w:rsidR="00C52669">
              <w:rPr>
                <w:noProof/>
                <w:webHidden/>
              </w:rPr>
              <w:fldChar w:fldCharType="separate"/>
            </w:r>
            <w:r w:rsidR="00C52669">
              <w:rPr>
                <w:noProof/>
                <w:webHidden/>
              </w:rPr>
              <w:t>6</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12" w:history="1">
            <w:r w:rsidR="00C52669" w:rsidRPr="00297F29">
              <w:rPr>
                <w:rStyle w:val="Hyperlink"/>
                <w:noProof/>
              </w:rPr>
              <w:t>RELEASE section</w:t>
            </w:r>
            <w:r w:rsidR="00C52669">
              <w:rPr>
                <w:noProof/>
                <w:webHidden/>
              </w:rPr>
              <w:tab/>
            </w:r>
            <w:r w:rsidR="00C52669">
              <w:rPr>
                <w:noProof/>
                <w:webHidden/>
              </w:rPr>
              <w:fldChar w:fldCharType="begin"/>
            </w:r>
            <w:r w:rsidR="00C52669">
              <w:rPr>
                <w:noProof/>
                <w:webHidden/>
              </w:rPr>
              <w:instrText xml:space="preserve"> PAGEREF _Toc31001812 \h </w:instrText>
            </w:r>
            <w:r w:rsidR="00C52669">
              <w:rPr>
                <w:noProof/>
                <w:webHidden/>
              </w:rPr>
            </w:r>
            <w:r w:rsidR="00C52669">
              <w:rPr>
                <w:noProof/>
                <w:webHidden/>
              </w:rPr>
              <w:fldChar w:fldCharType="separate"/>
            </w:r>
            <w:r w:rsidR="00C52669">
              <w:rPr>
                <w:noProof/>
                <w:webHidden/>
              </w:rPr>
              <w:t>7</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13" w:history="1">
            <w:r w:rsidR="00C52669" w:rsidRPr="00297F29">
              <w:rPr>
                <w:rStyle w:val="Hyperlink"/>
                <w:noProof/>
              </w:rPr>
              <w:t>CONFIRMING section</w:t>
            </w:r>
            <w:r w:rsidR="00C52669">
              <w:rPr>
                <w:noProof/>
                <w:webHidden/>
              </w:rPr>
              <w:tab/>
            </w:r>
            <w:r w:rsidR="00C52669">
              <w:rPr>
                <w:noProof/>
                <w:webHidden/>
              </w:rPr>
              <w:fldChar w:fldCharType="begin"/>
            </w:r>
            <w:r w:rsidR="00C52669">
              <w:rPr>
                <w:noProof/>
                <w:webHidden/>
              </w:rPr>
              <w:instrText xml:space="preserve"> PAGEREF _Toc31001813 \h </w:instrText>
            </w:r>
            <w:r w:rsidR="00C52669">
              <w:rPr>
                <w:noProof/>
                <w:webHidden/>
              </w:rPr>
            </w:r>
            <w:r w:rsidR="00C52669">
              <w:rPr>
                <w:noProof/>
                <w:webHidden/>
              </w:rPr>
              <w:fldChar w:fldCharType="separate"/>
            </w:r>
            <w:r w:rsidR="00C52669">
              <w:rPr>
                <w:noProof/>
                <w:webHidden/>
              </w:rPr>
              <w:t>7</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14" w:history="1">
            <w:r w:rsidR="00C52669" w:rsidRPr="00297F29">
              <w:rPr>
                <w:rStyle w:val="Hyperlink"/>
                <w:noProof/>
              </w:rPr>
              <w:t>LINKED DOCUMENTS section</w:t>
            </w:r>
            <w:r w:rsidR="00C52669">
              <w:rPr>
                <w:noProof/>
                <w:webHidden/>
              </w:rPr>
              <w:tab/>
            </w:r>
            <w:r w:rsidR="00C52669">
              <w:rPr>
                <w:noProof/>
                <w:webHidden/>
              </w:rPr>
              <w:fldChar w:fldCharType="begin"/>
            </w:r>
            <w:r w:rsidR="00C52669">
              <w:rPr>
                <w:noProof/>
                <w:webHidden/>
              </w:rPr>
              <w:instrText xml:space="preserve"> PAGEREF _Toc31001814 \h </w:instrText>
            </w:r>
            <w:r w:rsidR="00C52669">
              <w:rPr>
                <w:noProof/>
                <w:webHidden/>
              </w:rPr>
            </w:r>
            <w:r w:rsidR="00C52669">
              <w:rPr>
                <w:noProof/>
                <w:webHidden/>
              </w:rPr>
              <w:fldChar w:fldCharType="separate"/>
            </w:r>
            <w:r w:rsidR="00C52669">
              <w:rPr>
                <w:noProof/>
                <w:webHidden/>
              </w:rPr>
              <w:t>8</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15" w:history="1">
            <w:r w:rsidR="00C52669" w:rsidRPr="00297F29">
              <w:rPr>
                <w:rStyle w:val="Hyperlink"/>
                <w:noProof/>
              </w:rPr>
              <w:t>ADD DOCUMENT window</w:t>
            </w:r>
            <w:r w:rsidR="00C52669">
              <w:rPr>
                <w:noProof/>
                <w:webHidden/>
              </w:rPr>
              <w:tab/>
            </w:r>
            <w:r w:rsidR="00C52669">
              <w:rPr>
                <w:noProof/>
                <w:webHidden/>
              </w:rPr>
              <w:fldChar w:fldCharType="begin"/>
            </w:r>
            <w:r w:rsidR="00C52669">
              <w:rPr>
                <w:noProof/>
                <w:webHidden/>
              </w:rPr>
              <w:instrText xml:space="preserve"> PAGEREF _Toc31001815 \h </w:instrText>
            </w:r>
            <w:r w:rsidR="00C52669">
              <w:rPr>
                <w:noProof/>
                <w:webHidden/>
              </w:rPr>
            </w:r>
            <w:r w:rsidR="00C52669">
              <w:rPr>
                <w:noProof/>
                <w:webHidden/>
              </w:rPr>
              <w:fldChar w:fldCharType="separate"/>
            </w:r>
            <w:r w:rsidR="00C52669">
              <w:rPr>
                <w:noProof/>
                <w:webHidden/>
              </w:rPr>
              <w:t>8</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16" w:history="1">
            <w:r w:rsidR="00C52669" w:rsidRPr="00297F29">
              <w:rPr>
                <w:rStyle w:val="Hyperlink"/>
                <w:noProof/>
              </w:rPr>
              <w:t>BROKERAGE CHARGES section</w:t>
            </w:r>
            <w:r w:rsidR="00C52669">
              <w:rPr>
                <w:noProof/>
                <w:webHidden/>
              </w:rPr>
              <w:tab/>
            </w:r>
            <w:r w:rsidR="00C52669">
              <w:rPr>
                <w:noProof/>
                <w:webHidden/>
              </w:rPr>
              <w:fldChar w:fldCharType="begin"/>
            </w:r>
            <w:r w:rsidR="00C52669">
              <w:rPr>
                <w:noProof/>
                <w:webHidden/>
              </w:rPr>
              <w:instrText xml:space="preserve"> PAGEREF _Toc31001816 \h </w:instrText>
            </w:r>
            <w:r w:rsidR="00C52669">
              <w:rPr>
                <w:noProof/>
                <w:webHidden/>
              </w:rPr>
            </w:r>
            <w:r w:rsidR="00C52669">
              <w:rPr>
                <w:noProof/>
                <w:webHidden/>
              </w:rPr>
              <w:fldChar w:fldCharType="separate"/>
            </w:r>
            <w:r w:rsidR="00C52669">
              <w:rPr>
                <w:noProof/>
                <w:webHidden/>
              </w:rPr>
              <w:t>9</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17" w:history="1">
            <w:r w:rsidR="00C52669" w:rsidRPr="00297F29">
              <w:rPr>
                <w:rStyle w:val="Hyperlink"/>
                <w:bCs/>
                <w:smallCaps/>
                <w:noProof/>
                <w:spacing w:val="5"/>
              </w:rPr>
              <w:t>Keying the invoice</w:t>
            </w:r>
            <w:r w:rsidR="00C52669">
              <w:rPr>
                <w:noProof/>
                <w:webHidden/>
              </w:rPr>
              <w:tab/>
            </w:r>
            <w:r w:rsidR="00C52669">
              <w:rPr>
                <w:noProof/>
                <w:webHidden/>
              </w:rPr>
              <w:fldChar w:fldCharType="begin"/>
            </w:r>
            <w:r w:rsidR="00C52669">
              <w:rPr>
                <w:noProof/>
                <w:webHidden/>
              </w:rPr>
              <w:instrText xml:space="preserve"> PAGEREF _Toc31001817 \h </w:instrText>
            </w:r>
            <w:r w:rsidR="00C52669">
              <w:rPr>
                <w:noProof/>
                <w:webHidden/>
              </w:rPr>
            </w:r>
            <w:r w:rsidR="00C52669">
              <w:rPr>
                <w:noProof/>
                <w:webHidden/>
              </w:rPr>
              <w:fldChar w:fldCharType="separate"/>
            </w:r>
            <w:r w:rsidR="00C52669">
              <w:rPr>
                <w:noProof/>
                <w:webHidden/>
              </w:rPr>
              <w:t>9</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18" w:history="1">
            <w:r w:rsidR="00C52669" w:rsidRPr="00297F29">
              <w:rPr>
                <w:rStyle w:val="Hyperlink"/>
                <w:noProof/>
              </w:rPr>
              <w:t>INVOICE – LINES section</w:t>
            </w:r>
            <w:r w:rsidR="00C52669">
              <w:rPr>
                <w:noProof/>
                <w:webHidden/>
              </w:rPr>
              <w:tab/>
            </w:r>
            <w:r w:rsidR="00C52669">
              <w:rPr>
                <w:noProof/>
                <w:webHidden/>
              </w:rPr>
              <w:fldChar w:fldCharType="begin"/>
            </w:r>
            <w:r w:rsidR="00C52669">
              <w:rPr>
                <w:noProof/>
                <w:webHidden/>
              </w:rPr>
              <w:instrText xml:space="preserve"> PAGEREF _Toc31001818 \h </w:instrText>
            </w:r>
            <w:r w:rsidR="00C52669">
              <w:rPr>
                <w:noProof/>
                <w:webHidden/>
              </w:rPr>
            </w:r>
            <w:r w:rsidR="00C52669">
              <w:rPr>
                <w:noProof/>
                <w:webHidden/>
              </w:rPr>
              <w:fldChar w:fldCharType="separate"/>
            </w:r>
            <w:r w:rsidR="00C52669">
              <w:rPr>
                <w:noProof/>
                <w:webHidden/>
              </w:rPr>
              <w:t>9</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19" w:history="1">
            <w:r w:rsidR="00C52669" w:rsidRPr="00297F29">
              <w:rPr>
                <w:rStyle w:val="Hyperlink"/>
                <w:noProof/>
              </w:rPr>
              <w:t>ADD INVOICE window</w:t>
            </w:r>
            <w:r w:rsidR="00C52669">
              <w:rPr>
                <w:noProof/>
                <w:webHidden/>
              </w:rPr>
              <w:tab/>
            </w:r>
            <w:r w:rsidR="00C52669">
              <w:rPr>
                <w:noProof/>
                <w:webHidden/>
              </w:rPr>
              <w:fldChar w:fldCharType="begin"/>
            </w:r>
            <w:r w:rsidR="00C52669">
              <w:rPr>
                <w:noProof/>
                <w:webHidden/>
              </w:rPr>
              <w:instrText xml:space="preserve"> PAGEREF _Toc31001819 \h </w:instrText>
            </w:r>
            <w:r w:rsidR="00C52669">
              <w:rPr>
                <w:noProof/>
                <w:webHidden/>
              </w:rPr>
            </w:r>
            <w:r w:rsidR="00C52669">
              <w:rPr>
                <w:noProof/>
                <w:webHidden/>
              </w:rPr>
              <w:fldChar w:fldCharType="separate"/>
            </w:r>
            <w:r w:rsidR="00C52669">
              <w:rPr>
                <w:noProof/>
                <w:webHidden/>
              </w:rPr>
              <w:t>10</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20" w:history="1">
            <w:r w:rsidR="00C52669" w:rsidRPr="00297F29">
              <w:rPr>
                <w:rStyle w:val="Hyperlink"/>
                <w:bCs/>
                <w:smallCaps/>
                <w:noProof/>
                <w:spacing w:val="5"/>
              </w:rPr>
              <w:t>Keying the line</w:t>
            </w:r>
            <w:r w:rsidR="00C52669">
              <w:rPr>
                <w:noProof/>
                <w:webHidden/>
              </w:rPr>
              <w:tab/>
            </w:r>
            <w:r w:rsidR="00C52669">
              <w:rPr>
                <w:noProof/>
                <w:webHidden/>
              </w:rPr>
              <w:fldChar w:fldCharType="begin"/>
            </w:r>
            <w:r w:rsidR="00C52669">
              <w:rPr>
                <w:noProof/>
                <w:webHidden/>
              </w:rPr>
              <w:instrText xml:space="preserve"> PAGEREF _Toc31001820 \h </w:instrText>
            </w:r>
            <w:r w:rsidR="00C52669">
              <w:rPr>
                <w:noProof/>
                <w:webHidden/>
              </w:rPr>
            </w:r>
            <w:r w:rsidR="00C52669">
              <w:rPr>
                <w:noProof/>
                <w:webHidden/>
              </w:rPr>
              <w:fldChar w:fldCharType="separate"/>
            </w:r>
            <w:r w:rsidR="00C52669">
              <w:rPr>
                <w:noProof/>
                <w:webHidden/>
              </w:rPr>
              <w:t>12</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21" w:history="1">
            <w:r w:rsidR="00C52669" w:rsidRPr="00297F29">
              <w:rPr>
                <w:rStyle w:val="Hyperlink"/>
                <w:noProof/>
              </w:rPr>
              <w:t>ADD LINE window</w:t>
            </w:r>
            <w:r w:rsidR="00C52669">
              <w:rPr>
                <w:noProof/>
                <w:webHidden/>
              </w:rPr>
              <w:tab/>
            </w:r>
            <w:r w:rsidR="00C52669">
              <w:rPr>
                <w:noProof/>
                <w:webHidden/>
              </w:rPr>
              <w:fldChar w:fldCharType="begin"/>
            </w:r>
            <w:r w:rsidR="00C52669">
              <w:rPr>
                <w:noProof/>
                <w:webHidden/>
              </w:rPr>
              <w:instrText xml:space="preserve"> PAGEREF _Toc31001821 \h </w:instrText>
            </w:r>
            <w:r w:rsidR="00C52669">
              <w:rPr>
                <w:noProof/>
                <w:webHidden/>
              </w:rPr>
            </w:r>
            <w:r w:rsidR="00C52669">
              <w:rPr>
                <w:noProof/>
                <w:webHidden/>
              </w:rPr>
              <w:fldChar w:fldCharType="separate"/>
            </w:r>
            <w:r w:rsidR="00C52669">
              <w:rPr>
                <w:noProof/>
                <w:webHidden/>
              </w:rPr>
              <w:t>12</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22" w:history="1">
            <w:r w:rsidR="00C52669" w:rsidRPr="00297F29">
              <w:rPr>
                <w:rStyle w:val="Hyperlink"/>
                <w:noProof/>
              </w:rPr>
              <w:t>ITEM LOOKUP window</w:t>
            </w:r>
            <w:r w:rsidR="00C52669">
              <w:rPr>
                <w:noProof/>
                <w:webHidden/>
              </w:rPr>
              <w:tab/>
            </w:r>
            <w:r w:rsidR="00C52669">
              <w:rPr>
                <w:noProof/>
                <w:webHidden/>
              </w:rPr>
              <w:fldChar w:fldCharType="begin"/>
            </w:r>
            <w:r w:rsidR="00C52669">
              <w:rPr>
                <w:noProof/>
                <w:webHidden/>
              </w:rPr>
              <w:instrText xml:space="preserve"> PAGEREF _Toc31001822 \h </w:instrText>
            </w:r>
            <w:r w:rsidR="00C52669">
              <w:rPr>
                <w:noProof/>
                <w:webHidden/>
              </w:rPr>
            </w:r>
            <w:r w:rsidR="00C52669">
              <w:rPr>
                <w:noProof/>
                <w:webHidden/>
              </w:rPr>
              <w:fldChar w:fldCharType="separate"/>
            </w:r>
            <w:r w:rsidR="00C52669">
              <w:rPr>
                <w:noProof/>
                <w:webHidden/>
              </w:rPr>
              <w:t>13</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23" w:history="1">
            <w:r w:rsidR="00C52669" w:rsidRPr="00297F29">
              <w:rPr>
                <w:rStyle w:val="Hyperlink"/>
                <w:bCs/>
                <w:smallCaps/>
                <w:noProof/>
                <w:spacing w:val="5"/>
              </w:rPr>
              <w:t>QA Summary</w:t>
            </w:r>
            <w:r w:rsidR="00C52669">
              <w:rPr>
                <w:noProof/>
                <w:webHidden/>
              </w:rPr>
              <w:tab/>
            </w:r>
            <w:r w:rsidR="00C52669">
              <w:rPr>
                <w:noProof/>
                <w:webHidden/>
              </w:rPr>
              <w:fldChar w:fldCharType="begin"/>
            </w:r>
            <w:r w:rsidR="00C52669">
              <w:rPr>
                <w:noProof/>
                <w:webHidden/>
              </w:rPr>
              <w:instrText xml:space="preserve"> PAGEREF _Toc31001823 \h </w:instrText>
            </w:r>
            <w:r w:rsidR="00C52669">
              <w:rPr>
                <w:noProof/>
                <w:webHidden/>
              </w:rPr>
            </w:r>
            <w:r w:rsidR="00C52669">
              <w:rPr>
                <w:noProof/>
                <w:webHidden/>
              </w:rPr>
              <w:fldChar w:fldCharType="separate"/>
            </w:r>
            <w:r w:rsidR="00C52669">
              <w:rPr>
                <w:noProof/>
                <w:webHidden/>
              </w:rPr>
              <w:t>14</w:t>
            </w:r>
            <w:r w:rsidR="00C52669">
              <w:rPr>
                <w:noProof/>
                <w:webHidden/>
              </w:rPr>
              <w:fldChar w:fldCharType="end"/>
            </w:r>
          </w:hyperlink>
        </w:p>
        <w:p w:rsidR="00C52669" w:rsidRDefault="008F3CBC">
          <w:pPr>
            <w:pStyle w:val="TOC1"/>
            <w:tabs>
              <w:tab w:val="right" w:leader="dot" w:pos="10790"/>
            </w:tabs>
            <w:rPr>
              <w:rFonts w:eastAsiaTheme="minorEastAsia"/>
              <w:noProof/>
            </w:rPr>
          </w:pPr>
          <w:hyperlink w:anchor="_Toc31001824" w:history="1">
            <w:r w:rsidR="00C52669" w:rsidRPr="00297F29">
              <w:rPr>
                <w:rStyle w:val="Hyperlink"/>
                <w:b/>
                <w:noProof/>
              </w:rPr>
              <w:t>RELEASE MANAGER</w:t>
            </w:r>
            <w:r w:rsidR="00C52669">
              <w:rPr>
                <w:noProof/>
                <w:webHidden/>
              </w:rPr>
              <w:tab/>
            </w:r>
            <w:r w:rsidR="00C52669">
              <w:rPr>
                <w:noProof/>
                <w:webHidden/>
              </w:rPr>
              <w:fldChar w:fldCharType="begin"/>
            </w:r>
            <w:r w:rsidR="00C52669">
              <w:rPr>
                <w:noProof/>
                <w:webHidden/>
              </w:rPr>
              <w:instrText xml:space="preserve"> PAGEREF _Toc31001824 \h </w:instrText>
            </w:r>
            <w:r w:rsidR="00C52669">
              <w:rPr>
                <w:noProof/>
                <w:webHidden/>
              </w:rPr>
            </w:r>
            <w:r w:rsidR="00C52669">
              <w:rPr>
                <w:noProof/>
                <w:webHidden/>
              </w:rPr>
              <w:fldChar w:fldCharType="separate"/>
            </w:r>
            <w:r w:rsidR="00C52669">
              <w:rPr>
                <w:noProof/>
                <w:webHidden/>
              </w:rPr>
              <w:t>15</w:t>
            </w:r>
            <w:r w:rsidR="00C52669">
              <w:rPr>
                <w:noProof/>
                <w:webHidden/>
              </w:rPr>
              <w:fldChar w:fldCharType="end"/>
            </w:r>
          </w:hyperlink>
        </w:p>
        <w:p w:rsidR="00C52669" w:rsidRDefault="008F3CBC">
          <w:pPr>
            <w:pStyle w:val="TOC1"/>
            <w:tabs>
              <w:tab w:val="right" w:leader="dot" w:pos="10790"/>
            </w:tabs>
            <w:rPr>
              <w:rFonts w:eastAsiaTheme="minorEastAsia"/>
              <w:noProof/>
            </w:rPr>
          </w:pPr>
          <w:hyperlink w:anchor="_Toc31001825" w:history="1">
            <w:r w:rsidR="00C52669" w:rsidRPr="00297F29">
              <w:rPr>
                <w:rStyle w:val="Hyperlink"/>
                <w:b/>
                <w:noProof/>
              </w:rPr>
              <w:t>CONFIRMING MANAGER</w:t>
            </w:r>
            <w:r w:rsidR="00C52669">
              <w:rPr>
                <w:noProof/>
                <w:webHidden/>
              </w:rPr>
              <w:tab/>
            </w:r>
            <w:r w:rsidR="00C52669">
              <w:rPr>
                <w:noProof/>
                <w:webHidden/>
              </w:rPr>
              <w:fldChar w:fldCharType="begin"/>
            </w:r>
            <w:r w:rsidR="00C52669">
              <w:rPr>
                <w:noProof/>
                <w:webHidden/>
              </w:rPr>
              <w:instrText xml:space="preserve"> PAGEREF _Toc31001825 \h </w:instrText>
            </w:r>
            <w:r w:rsidR="00C52669">
              <w:rPr>
                <w:noProof/>
                <w:webHidden/>
              </w:rPr>
            </w:r>
            <w:r w:rsidR="00C52669">
              <w:rPr>
                <w:noProof/>
                <w:webHidden/>
              </w:rPr>
              <w:fldChar w:fldCharType="separate"/>
            </w:r>
            <w:r w:rsidR="00C52669">
              <w:rPr>
                <w:noProof/>
                <w:webHidden/>
              </w:rPr>
              <w:t>15</w:t>
            </w:r>
            <w:r w:rsidR="00C52669">
              <w:rPr>
                <w:noProof/>
                <w:webHidden/>
              </w:rPr>
              <w:fldChar w:fldCharType="end"/>
            </w:r>
          </w:hyperlink>
        </w:p>
        <w:p w:rsidR="00C52669" w:rsidRDefault="008F3CBC">
          <w:pPr>
            <w:pStyle w:val="TOC1"/>
            <w:tabs>
              <w:tab w:val="right" w:leader="dot" w:pos="10790"/>
            </w:tabs>
            <w:rPr>
              <w:rFonts w:eastAsiaTheme="minorEastAsia"/>
              <w:noProof/>
            </w:rPr>
          </w:pPr>
          <w:hyperlink w:anchor="_Toc31001826" w:history="1">
            <w:r w:rsidR="00C52669" w:rsidRPr="00297F29">
              <w:rPr>
                <w:rStyle w:val="Hyperlink"/>
                <w:b/>
                <w:noProof/>
              </w:rPr>
              <w:t>CCI MANAGER</w:t>
            </w:r>
            <w:r w:rsidR="00C52669">
              <w:rPr>
                <w:noProof/>
                <w:webHidden/>
              </w:rPr>
              <w:tab/>
            </w:r>
            <w:r w:rsidR="00C52669">
              <w:rPr>
                <w:noProof/>
                <w:webHidden/>
              </w:rPr>
              <w:fldChar w:fldCharType="begin"/>
            </w:r>
            <w:r w:rsidR="00C52669">
              <w:rPr>
                <w:noProof/>
                <w:webHidden/>
              </w:rPr>
              <w:instrText xml:space="preserve"> PAGEREF _Toc31001826 \h </w:instrText>
            </w:r>
            <w:r w:rsidR="00C52669">
              <w:rPr>
                <w:noProof/>
                <w:webHidden/>
              </w:rPr>
            </w:r>
            <w:r w:rsidR="00C52669">
              <w:rPr>
                <w:noProof/>
                <w:webHidden/>
              </w:rPr>
              <w:fldChar w:fldCharType="separate"/>
            </w:r>
            <w:r w:rsidR="00C52669">
              <w:rPr>
                <w:noProof/>
                <w:webHidden/>
              </w:rPr>
              <w:t>15</w:t>
            </w:r>
            <w:r w:rsidR="00C52669">
              <w:rPr>
                <w:noProof/>
                <w:webHidden/>
              </w:rPr>
              <w:fldChar w:fldCharType="end"/>
            </w:r>
          </w:hyperlink>
        </w:p>
        <w:p w:rsidR="00C52669" w:rsidRDefault="008F3CBC">
          <w:pPr>
            <w:pStyle w:val="TOC1"/>
            <w:tabs>
              <w:tab w:val="right" w:leader="dot" w:pos="10790"/>
            </w:tabs>
            <w:rPr>
              <w:rFonts w:eastAsiaTheme="minorEastAsia"/>
              <w:noProof/>
            </w:rPr>
          </w:pPr>
          <w:hyperlink w:anchor="_Toc31001827" w:history="1">
            <w:r w:rsidR="00C52669" w:rsidRPr="00297F29">
              <w:rPr>
                <w:rStyle w:val="Hyperlink"/>
                <w:b/>
                <w:noProof/>
              </w:rPr>
              <w:t>LVS MANAGER</w:t>
            </w:r>
            <w:r w:rsidR="00C52669">
              <w:rPr>
                <w:noProof/>
                <w:webHidden/>
              </w:rPr>
              <w:tab/>
            </w:r>
            <w:r w:rsidR="00C52669">
              <w:rPr>
                <w:noProof/>
                <w:webHidden/>
              </w:rPr>
              <w:fldChar w:fldCharType="begin"/>
            </w:r>
            <w:r w:rsidR="00C52669">
              <w:rPr>
                <w:noProof/>
                <w:webHidden/>
              </w:rPr>
              <w:instrText xml:space="preserve"> PAGEREF _Toc31001827 \h </w:instrText>
            </w:r>
            <w:r w:rsidR="00C52669">
              <w:rPr>
                <w:noProof/>
                <w:webHidden/>
              </w:rPr>
            </w:r>
            <w:r w:rsidR="00C52669">
              <w:rPr>
                <w:noProof/>
                <w:webHidden/>
              </w:rPr>
              <w:fldChar w:fldCharType="separate"/>
            </w:r>
            <w:r w:rsidR="00C52669">
              <w:rPr>
                <w:noProof/>
                <w:webHidden/>
              </w:rPr>
              <w:t>15</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28" w:history="1">
            <w:r w:rsidR="00C52669" w:rsidRPr="00297F29">
              <w:rPr>
                <w:rStyle w:val="Hyperlink"/>
                <w:noProof/>
              </w:rPr>
              <w:t>FOR LVS TEAM</w:t>
            </w:r>
            <w:r w:rsidR="00C52669">
              <w:rPr>
                <w:noProof/>
                <w:webHidden/>
              </w:rPr>
              <w:tab/>
            </w:r>
            <w:r w:rsidR="00C52669">
              <w:rPr>
                <w:noProof/>
                <w:webHidden/>
              </w:rPr>
              <w:fldChar w:fldCharType="begin"/>
            </w:r>
            <w:r w:rsidR="00C52669">
              <w:rPr>
                <w:noProof/>
                <w:webHidden/>
              </w:rPr>
              <w:instrText xml:space="preserve"> PAGEREF _Toc31001828 \h </w:instrText>
            </w:r>
            <w:r w:rsidR="00C52669">
              <w:rPr>
                <w:noProof/>
                <w:webHidden/>
              </w:rPr>
            </w:r>
            <w:r w:rsidR="00C52669">
              <w:rPr>
                <w:noProof/>
                <w:webHidden/>
              </w:rPr>
              <w:fldChar w:fldCharType="separate"/>
            </w:r>
            <w:r w:rsidR="00C52669">
              <w:rPr>
                <w:noProof/>
                <w:webHidden/>
              </w:rPr>
              <w:t>15</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29" w:history="1">
            <w:r w:rsidR="00C52669" w:rsidRPr="00297F29">
              <w:rPr>
                <w:rStyle w:val="Hyperlink"/>
                <w:noProof/>
              </w:rPr>
              <w:t>FINDING OR CREATING F-TYPE FILES</w:t>
            </w:r>
            <w:r w:rsidR="00C52669">
              <w:rPr>
                <w:noProof/>
                <w:webHidden/>
              </w:rPr>
              <w:tab/>
            </w:r>
            <w:r w:rsidR="00C52669">
              <w:rPr>
                <w:noProof/>
                <w:webHidden/>
              </w:rPr>
              <w:fldChar w:fldCharType="begin"/>
            </w:r>
            <w:r w:rsidR="00C52669">
              <w:rPr>
                <w:noProof/>
                <w:webHidden/>
              </w:rPr>
              <w:instrText xml:space="preserve"> PAGEREF _Toc31001829 \h </w:instrText>
            </w:r>
            <w:r w:rsidR="00C52669">
              <w:rPr>
                <w:noProof/>
                <w:webHidden/>
              </w:rPr>
            </w:r>
            <w:r w:rsidR="00C52669">
              <w:rPr>
                <w:noProof/>
                <w:webHidden/>
              </w:rPr>
              <w:fldChar w:fldCharType="separate"/>
            </w:r>
            <w:r w:rsidR="00C52669">
              <w:rPr>
                <w:noProof/>
                <w:webHidden/>
              </w:rPr>
              <w:t>15</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30" w:history="1">
            <w:r w:rsidR="00C52669" w:rsidRPr="00297F29">
              <w:rPr>
                <w:rStyle w:val="Hyperlink"/>
                <w:noProof/>
              </w:rPr>
              <w:t>KEYING THE LVS HEADERS</w:t>
            </w:r>
            <w:r w:rsidR="00C52669">
              <w:rPr>
                <w:noProof/>
                <w:webHidden/>
              </w:rPr>
              <w:tab/>
            </w:r>
            <w:r w:rsidR="00C52669">
              <w:rPr>
                <w:noProof/>
                <w:webHidden/>
              </w:rPr>
              <w:fldChar w:fldCharType="begin"/>
            </w:r>
            <w:r w:rsidR="00C52669">
              <w:rPr>
                <w:noProof/>
                <w:webHidden/>
              </w:rPr>
              <w:instrText xml:space="preserve"> PAGEREF _Toc31001830 \h </w:instrText>
            </w:r>
            <w:r w:rsidR="00C52669">
              <w:rPr>
                <w:noProof/>
                <w:webHidden/>
              </w:rPr>
            </w:r>
            <w:r w:rsidR="00C52669">
              <w:rPr>
                <w:noProof/>
                <w:webHidden/>
              </w:rPr>
              <w:fldChar w:fldCharType="separate"/>
            </w:r>
            <w:r w:rsidR="00C52669">
              <w:rPr>
                <w:noProof/>
                <w:webHidden/>
              </w:rPr>
              <w:t>16</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31" w:history="1">
            <w:r w:rsidR="00C52669" w:rsidRPr="00297F29">
              <w:rPr>
                <w:rStyle w:val="Hyperlink"/>
                <w:noProof/>
              </w:rPr>
              <w:t>LVS FILE DISTRIBUTION</w:t>
            </w:r>
            <w:r w:rsidR="00C52669">
              <w:rPr>
                <w:noProof/>
                <w:webHidden/>
              </w:rPr>
              <w:tab/>
            </w:r>
            <w:r w:rsidR="00C52669">
              <w:rPr>
                <w:noProof/>
                <w:webHidden/>
              </w:rPr>
              <w:fldChar w:fldCharType="begin"/>
            </w:r>
            <w:r w:rsidR="00C52669">
              <w:rPr>
                <w:noProof/>
                <w:webHidden/>
              </w:rPr>
              <w:instrText xml:space="preserve"> PAGEREF _Toc31001831 \h </w:instrText>
            </w:r>
            <w:r w:rsidR="00C52669">
              <w:rPr>
                <w:noProof/>
                <w:webHidden/>
              </w:rPr>
            </w:r>
            <w:r w:rsidR="00C52669">
              <w:rPr>
                <w:noProof/>
                <w:webHidden/>
              </w:rPr>
              <w:fldChar w:fldCharType="separate"/>
            </w:r>
            <w:r w:rsidR="00C52669">
              <w:rPr>
                <w:noProof/>
                <w:webHidden/>
              </w:rPr>
              <w:t>17</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32" w:history="1">
            <w:r w:rsidR="00C52669" w:rsidRPr="00297F29">
              <w:rPr>
                <w:rStyle w:val="Hyperlink"/>
                <w:noProof/>
              </w:rPr>
              <w:t>MONTHLY F-TYPE CONFIRMING PROCESS</w:t>
            </w:r>
            <w:r w:rsidR="00C52669">
              <w:rPr>
                <w:noProof/>
                <w:webHidden/>
              </w:rPr>
              <w:tab/>
            </w:r>
            <w:r w:rsidR="00C52669">
              <w:rPr>
                <w:noProof/>
                <w:webHidden/>
              </w:rPr>
              <w:fldChar w:fldCharType="begin"/>
            </w:r>
            <w:r w:rsidR="00C52669">
              <w:rPr>
                <w:noProof/>
                <w:webHidden/>
              </w:rPr>
              <w:instrText xml:space="preserve"> PAGEREF _Toc31001832 \h </w:instrText>
            </w:r>
            <w:r w:rsidR="00C52669">
              <w:rPr>
                <w:noProof/>
                <w:webHidden/>
              </w:rPr>
            </w:r>
            <w:r w:rsidR="00C52669">
              <w:rPr>
                <w:noProof/>
                <w:webHidden/>
              </w:rPr>
              <w:fldChar w:fldCharType="separate"/>
            </w:r>
            <w:r w:rsidR="00C52669">
              <w:rPr>
                <w:noProof/>
                <w:webHidden/>
              </w:rPr>
              <w:t>18</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33" w:history="1">
            <w:r w:rsidR="00C52669" w:rsidRPr="00297F29">
              <w:rPr>
                <w:rStyle w:val="Hyperlink"/>
                <w:noProof/>
              </w:rPr>
              <w:t>FOR OPERATIONS TEAMS</w:t>
            </w:r>
            <w:r w:rsidR="00C52669">
              <w:rPr>
                <w:noProof/>
                <w:webHidden/>
              </w:rPr>
              <w:tab/>
            </w:r>
            <w:r w:rsidR="00C52669">
              <w:rPr>
                <w:noProof/>
                <w:webHidden/>
              </w:rPr>
              <w:fldChar w:fldCharType="begin"/>
            </w:r>
            <w:r w:rsidR="00C52669">
              <w:rPr>
                <w:noProof/>
                <w:webHidden/>
              </w:rPr>
              <w:instrText xml:space="preserve"> PAGEREF _Toc31001833 \h </w:instrText>
            </w:r>
            <w:r w:rsidR="00C52669">
              <w:rPr>
                <w:noProof/>
                <w:webHidden/>
              </w:rPr>
            </w:r>
            <w:r w:rsidR="00C52669">
              <w:rPr>
                <w:noProof/>
                <w:webHidden/>
              </w:rPr>
              <w:fldChar w:fldCharType="separate"/>
            </w:r>
            <w:r w:rsidR="00C52669">
              <w:rPr>
                <w:noProof/>
                <w:webHidden/>
              </w:rPr>
              <w:t>19</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34" w:history="1">
            <w:r w:rsidR="00C52669" w:rsidRPr="00297F29">
              <w:rPr>
                <w:rStyle w:val="Hyperlink"/>
                <w:noProof/>
              </w:rPr>
              <w:t>FINDING LVS FILES</w:t>
            </w:r>
            <w:r w:rsidR="00C52669">
              <w:rPr>
                <w:noProof/>
                <w:webHidden/>
              </w:rPr>
              <w:tab/>
            </w:r>
            <w:r w:rsidR="00C52669">
              <w:rPr>
                <w:noProof/>
                <w:webHidden/>
              </w:rPr>
              <w:fldChar w:fldCharType="begin"/>
            </w:r>
            <w:r w:rsidR="00C52669">
              <w:rPr>
                <w:noProof/>
                <w:webHidden/>
              </w:rPr>
              <w:instrText xml:space="preserve"> PAGEREF _Toc31001834 \h </w:instrText>
            </w:r>
            <w:r w:rsidR="00C52669">
              <w:rPr>
                <w:noProof/>
                <w:webHidden/>
              </w:rPr>
            </w:r>
            <w:r w:rsidR="00C52669">
              <w:rPr>
                <w:noProof/>
                <w:webHidden/>
              </w:rPr>
              <w:fldChar w:fldCharType="separate"/>
            </w:r>
            <w:r w:rsidR="00C52669">
              <w:rPr>
                <w:noProof/>
                <w:webHidden/>
              </w:rPr>
              <w:t>19</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35" w:history="1">
            <w:r w:rsidR="00C52669" w:rsidRPr="00297F29">
              <w:rPr>
                <w:rStyle w:val="Hyperlink"/>
                <w:noProof/>
              </w:rPr>
              <w:t>KEYING LVS LINES</w:t>
            </w:r>
            <w:r w:rsidR="00C52669">
              <w:rPr>
                <w:noProof/>
                <w:webHidden/>
              </w:rPr>
              <w:tab/>
            </w:r>
            <w:r w:rsidR="00C52669">
              <w:rPr>
                <w:noProof/>
                <w:webHidden/>
              </w:rPr>
              <w:fldChar w:fldCharType="begin"/>
            </w:r>
            <w:r w:rsidR="00C52669">
              <w:rPr>
                <w:noProof/>
                <w:webHidden/>
              </w:rPr>
              <w:instrText xml:space="preserve"> PAGEREF _Toc31001835 \h </w:instrText>
            </w:r>
            <w:r w:rsidR="00C52669">
              <w:rPr>
                <w:noProof/>
                <w:webHidden/>
              </w:rPr>
            </w:r>
            <w:r w:rsidR="00C52669">
              <w:rPr>
                <w:noProof/>
                <w:webHidden/>
              </w:rPr>
              <w:fldChar w:fldCharType="separate"/>
            </w:r>
            <w:r w:rsidR="00C52669">
              <w:rPr>
                <w:noProof/>
                <w:webHidden/>
              </w:rPr>
              <w:t>20</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36" w:history="1">
            <w:r w:rsidR="00C52669" w:rsidRPr="00297F29">
              <w:rPr>
                <w:rStyle w:val="Hyperlink"/>
                <w:noProof/>
              </w:rPr>
              <w:t>FOR TEAM LEADERS</w:t>
            </w:r>
            <w:r w:rsidR="00C52669">
              <w:rPr>
                <w:noProof/>
                <w:webHidden/>
              </w:rPr>
              <w:tab/>
            </w:r>
            <w:r w:rsidR="00C52669">
              <w:rPr>
                <w:noProof/>
                <w:webHidden/>
              </w:rPr>
              <w:fldChar w:fldCharType="begin"/>
            </w:r>
            <w:r w:rsidR="00C52669">
              <w:rPr>
                <w:noProof/>
                <w:webHidden/>
              </w:rPr>
              <w:instrText xml:space="preserve"> PAGEREF _Toc31001836 \h </w:instrText>
            </w:r>
            <w:r w:rsidR="00C52669">
              <w:rPr>
                <w:noProof/>
                <w:webHidden/>
              </w:rPr>
            </w:r>
            <w:r w:rsidR="00C52669">
              <w:rPr>
                <w:noProof/>
                <w:webHidden/>
              </w:rPr>
              <w:fldChar w:fldCharType="separate"/>
            </w:r>
            <w:r w:rsidR="00C52669">
              <w:rPr>
                <w:noProof/>
                <w:webHidden/>
              </w:rPr>
              <w:t>21</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37" w:history="1">
            <w:r w:rsidR="00C52669" w:rsidRPr="00297F29">
              <w:rPr>
                <w:rStyle w:val="Hyperlink"/>
                <w:noProof/>
              </w:rPr>
              <w:t>FINDING LVS FILES</w:t>
            </w:r>
            <w:r w:rsidR="00C52669">
              <w:rPr>
                <w:noProof/>
                <w:webHidden/>
              </w:rPr>
              <w:tab/>
            </w:r>
            <w:r w:rsidR="00C52669">
              <w:rPr>
                <w:noProof/>
                <w:webHidden/>
              </w:rPr>
              <w:fldChar w:fldCharType="begin"/>
            </w:r>
            <w:r w:rsidR="00C52669">
              <w:rPr>
                <w:noProof/>
                <w:webHidden/>
              </w:rPr>
              <w:instrText xml:space="preserve"> PAGEREF _Toc31001837 \h </w:instrText>
            </w:r>
            <w:r w:rsidR="00C52669">
              <w:rPr>
                <w:noProof/>
                <w:webHidden/>
              </w:rPr>
            </w:r>
            <w:r w:rsidR="00C52669">
              <w:rPr>
                <w:noProof/>
                <w:webHidden/>
              </w:rPr>
              <w:fldChar w:fldCharType="separate"/>
            </w:r>
            <w:r w:rsidR="00C52669">
              <w:rPr>
                <w:noProof/>
                <w:webHidden/>
              </w:rPr>
              <w:t>21</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38" w:history="1">
            <w:r w:rsidR="00C52669" w:rsidRPr="00297F29">
              <w:rPr>
                <w:rStyle w:val="Hyperlink"/>
                <w:noProof/>
              </w:rPr>
              <w:t>AUDIT/BILLING PROCESS</w:t>
            </w:r>
            <w:r w:rsidR="00C52669">
              <w:rPr>
                <w:noProof/>
                <w:webHidden/>
              </w:rPr>
              <w:tab/>
            </w:r>
            <w:r w:rsidR="00C52669">
              <w:rPr>
                <w:noProof/>
                <w:webHidden/>
              </w:rPr>
              <w:fldChar w:fldCharType="begin"/>
            </w:r>
            <w:r w:rsidR="00C52669">
              <w:rPr>
                <w:noProof/>
                <w:webHidden/>
              </w:rPr>
              <w:instrText xml:space="preserve"> PAGEREF _Toc31001838 \h </w:instrText>
            </w:r>
            <w:r w:rsidR="00C52669">
              <w:rPr>
                <w:noProof/>
                <w:webHidden/>
              </w:rPr>
            </w:r>
            <w:r w:rsidR="00C52669">
              <w:rPr>
                <w:noProof/>
                <w:webHidden/>
              </w:rPr>
              <w:fldChar w:fldCharType="separate"/>
            </w:r>
            <w:r w:rsidR="00C52669">
              <w:rPr>
                <w:noProof/>
                <w:webHidden/>
              </w:rPr>
              <w:t>22</w:t>
            </w:r>
            <w:r w:rsidR="00C52669">
              <w:rPr>
                <w:noProof/>
                <w:webHidden/>
              </w:rPr>
              <w:fldChar w:fldCharType="end"/>
            </w:r>
          </w:hyperlink>
        </w:p>
        <w:p w:rsidR="00C52669" w:rsidRDefault="008F3CBC">
          <w:pPr>
            <w:pStyle w:val="TOC1"/>
            <w:tabs>
              <w:tab w:val="right" w:leader="dot" w:pos="10790"/>
            </w:tabs>
            <w:rPr>
              <w:rFonts w:eastAsiaTheme="minorEastAsia"/>
              <w:noProof/>
            </w:rPr>
          </w:pPr>
          <w:hyperlink w:anchor="_Toc31001839" w:history="1">
            <w:r w:rsidR="00C52669" w:rsidRPr="00297F29">
              <w:rPr>
                <w:rStyle w:val="Hyperlink"/>
                <w:b/>
                <w:noProof/>
              </w:rPr>
              <w:t>DOCUMENT MANAGER</w:t>
            </w:r>
            <w:r w:rsidR="00C52669">
              <w:rPr>
                <w:noProof/>
                <w:webHidden/>
              </w:rPr>
              <w:tab/>
            </w:r>
            <w:r w:rsidR="00C52669">
              <w:rPr>
                <w:noProof/>
                <w:webHidden/>
              </w:rPr>
              <w:fldChar w:fldCharType="begin"/>
            </w:r>
            <w:r w:rsidR="00C52669">
              <w:rPr>
                <w:noProof/>
                <w:webHidden/>
              </w:rPr>
              <w:instrText xml:space="preserve"> PAGEREF _Toc31001839 \h </w:instrText>
            </w:r>
            <w:r w:rsidR="00C52669">
              <w:rPr>
                <w:noProof/>
                <w:webHidden/>
              </w:rPr>
            </w:r>
            <w:r w:rsidR="00C52669">
              <w:rPr>
                <w:noProof/>
                <w:webHidden/>
              </w:rPr>
              <w:fldChar w:fldCharType="separate"/>
            </w:r>
            <w:r w:rsidR="00C52669">
              <w:rPr>
                <w:noProof/>
                <w:webHidden/>
              </w:rPr>
              <w:t>23</w:t>
            </w:r>
            <w:r w:rsidR="00C52669">
              <w:rPr>
                <w:noProof/>
                <w:webHidden/>
              </w:rPr>
              <w:fldChar w:fldCharType="end"/>
            </w:r>
          </w:hyperlink>
        </w:p>
        <w:p w:rsidR="00C52669" w:rsidRDefault="008F3CBC">
          <w:pPr>
            <w:pStyle w:val="TOC1"/>
            <w:tabs>
              <w:tab w:val="right" w:leader="dot" w:pos="10790"/>
            </w:tabs>
            <w:rPr>
              <w:rFonts w:eastAsiaTheme="minorEastAsia"/>
              <w:noProof/>
            </w:rPr>
          </w:pPr>
          <w:hyperlink w:anchor="_Toc31001840" w:history="1">
            <w:r w:rsidR="00C52669" w:rsidRPr="00297F29">
              <w:rPr>
                <w:rStyle w:val="Hyperlink"/>
                <w:b/>
                <w:noProof/>
              </w:rPr>
              <w:t>TEMPLATE LIST</w:t>
            </w:r>
            <w:r w:rsidR="00C52669">
              <w:rPr>
                <w:noProof/>
                <w:webHidden/>
              </w:rPr>
              <w:tab/>
            </w:r>
            <w:r w:rsidR="00C52669">
              <w:rPr>
                <w:noProof/>
                <w:webHidden/>
              </w:rPr>
              <w:fldChar w:fldCharType="begin"/>
            </w:r>
            <w:r w:rsidR="00C52669">
              <w:rPr>
                <w:noProof/>
                <w:webHidden/>
              </w:rPr>
              <w:instrText xml:space="preserve"> PAGEREF _Toc31001840 \h </w:instrText>
            </w:r>
            <w:r w:rsidR="00C52669">
              <w:rPr>
                <w:noProof/>
                <w:webHidden/>
              </w:rPr>
            </w:r>
            <w:r w:rsidR="00C52669">
              <w:rPr>
                <w:noProof/>
                <w:webHidden/>
              </w:rPr>
              <w:fldChar w:fldCharType="separate"/>
            </w:r>
            <w:r w:rsidR="00C52669">
              <w:rPr>
                <w:noProof/>
                <w:webHidden/>
              </w:rPr>
              <w:t>23</w:t>
            </w:r>
            <w:r w:rsidR="00C52669">
              <w:rPr>
                <w:noProof/>
                <w:webHidden/>
              </w:rPr>
              <w:fldChar w:fldCharType="end"/>
            </w:r>
          </w:hyperlink>
        </w:p>
        <w:p w:rsidR="00C52669" w:rsidRDefault="008F3CBC">
          <w:pPr>
            <w:pStyle w:val="TOC1"/>
            <w:tabs>
              <w:tab w:val="right" w:leader="dot" w:pos="10790"/>
            </w:tabs>
            <w:rPr>
              <w:rFonts w:eastAsiaTheme="minorEastAsia"/>
              <w:noProof/>
            </w:rPr>
          </w:pPr>
          <w:hyperlink w:anchor="_Toc31001841" w:history="1">
            <w:r w:rsidR="00C52669" w:rsidRPr="00297F29">
              <w:rPr>
                <w:rStyle w:val="Hyperlink"/>
                <w:b/>
                <w:noProof/>
              </w:rPr>
              <w:t>How to Add PGA Info for SWI</w:t>
            </w:r>
            <w:r w:rsidR="00C52669">
              <w:rPr>
                <w:noProof/>
                <w:webHidden/>
              </w:rPr>
              <w:tab/>
            </w:r>
            <w:r w:rsidR="00C52669">
              <w:rPr>
                <w:noProof/>
                <w:webHidden/>
              </w:rPr>
              <w:fldChar w:fldCharType="begin"/>
            </w:r>
            <w:r w:rsidR="00C52669">
              <w:rPr>
                <w:noProof/>
                <w:webHidden/>
              </w:rPr>
              <w:instrText xml:space="preserve"> PAGEREF _Toc31001841 \h </w:instrText>
            </w:r>
            <w:r w:rsidR="00C52669">
              <w:rPr>
                <w:noProof/>
                <w:webHidden/>
              </w:rPr>
            </w:r>
            <w:r w:rsidR="00C52669">
              <w:rPr>
                <w:noProof/>
                <w:webHidden/>
              </w:rPr>
              <w:fldChar w:fldCharType="separate"/>
            </w:r>
            <w:r w:rsidR="00C52669">
              <w:rPr>
                <w:noProof/>
                <w:webHidden/>
              </w:rPr>
              <w:t>23</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42" w:history="1">
            <w:r w:rsidR="00C52669" w:rsidRPr="00297F29">
              <w:rPr>
                <w:rStyle w:val="Hyperlink"/>
                <w:noProof/>
              </w:rPr>
              <w:t>CFIA (Canadian Food Inspection Agency)</w:t>
            </w:r>
            <w:r w:rsidR="00C52669">
              <w:rPr>
                <w:noProof/>
                <w:webHidden/>
              </w:rPr>
              <w:tab/>
            </w:r>
            <w:r w:rsidR="00C52669">
              <w:rPr>
                <w:noProof/>
                <w:webHidden/>
              </w:rPr>
              <w:fldChar w:fldCharType="begin"/>
            </w:r>
            <w:r w:rsidR="00C52669">
              <w:rPr>
                <w:noProof/>
                <w:webHidden/>
              </w:rPr>
              <w:instrText xml:space="preserve"> PAGEREF _Toc31001842 \h </w:instrText>
            </w:r>
            <w:r w:rsidR="00C52669">
              <w:rPr>
                <w:noProof/>
                <w:webHidden/>
              </w:rPr>
            </w:r>
            <w:r w:rsidR="00C52669">
              <w:rPr>
                <w:noProof/>
                <w:webHidden/>
              </w:rPr>
              <w:fldChar w:fldCharType="separate"/>
            </w:r>
            <w:r w:rsidR="00C52669">
              <w:rPr>
                <w:noProof/>
                <w:webHidden/>
              </w:rPr>
              <w:t>23</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43" w:history="1">
            <w:r w:rsidR="00C52669" w:rsidRPr="00297F29">
              <w:rPr>
                <w:rStyle w:val="Hyperlink"/>
                <w:noProof/>
              </w:rPr>
              <w:t>CNSC (Canadian Nuclear Safety Commission)</w:t>
            </w:r>
            <w:r w:rsidR="00C52669">
              <w:rPr>
                <w:noProof/>
                <w:webHidden/>
              </w:rPr>
              <w:tab/>
            </w:r>
            <w:r w:rsidR="00C52669">
              <w:rPr>
                <w:noProof/>
                <w:webHidden/>
              </w:rPr>
              <w:fldChar w:fldCharType="begin"/>
            </w:r>
            <w:r w:rsidR="00C52669">
              <w:rPr>
                <w:noProof/>
                <w:webHidden/>
              </w:rPr>
              <w:instrText xml:space="preserve"> PAGEREF _Toc31001843 \h </w:instrText>
            </w:r>
            <w:r w:rsidR="00C52669">
              <w:rPr>
                <w:noProof/>
                <w:webHidden/>
              </w:rPr>
            </w:r>
            <w:r w:rsidR="00C52669">
              <w:rPr>
                <w:noProof/>
                <w:webHidden/>
              </w:rPr>
              <w:fldChar w:fldCharType="separate"/>
            </w:r>
            <w:r w:rsidR="00C52669">
              <w:rPr>
                <w:noProof/>
                <w:webHidden/>
              </w:rPr>
              <w:t>23</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44" w:history="1">
            <w:r w:rsidR="00C52669" w:rsidRPr="00297F29">
              <w:rPr>
                <w:rStyle w:val="Hyperlink"/>
                <w:noProof/>
              </w:rPr>
              <w:t>DFO (Fisheries and Oceans Canada)</w:t>
            </w:r>
            <w:r w:rsidR="00C52669">
              <w:rPr>
                <w:noProof/>
                <w:webHidden/>
              </w:rPr>
              <w:tab/>
            </w:r>
            <w:r w:rsidR="00C52669">
              <w:rPr>
                <w:noProof/>
                <w:webHidden/>
              </w:rPr>
              <w:fldChar w:fldCharType="begin"/>
            </w:r>
            <w:r w:rsidR="00C52669">
              <w:rPr>
                <w:noProof/>
                <w:webHidden/>
              </w:rPr>
              <w:instrText xml:space="preserve"> PAGEREF _Toc31001844 \h </w:instrText>
            </w:r>
            <w:r w:rsidR="00C52669">
              <w:rPr>
                <w:noProof/>
                <w:webHidden/>
              </w:rPr>
            </w:r>
            <w:r w:rsidR="00C52669">
              <w:rPr>
                <w:noProof/>
                <w:webHidden/>
              </w:rPr>
              <w:fldChar w:fldCharType="separate"/>
            </w:r>
            <w:r w:rsidR="00C52669">
              <w:rPr>
                <w:noProof/>
                <w:webHidden/>
              </w:rPr>
              <w:t>23</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45" w:history="1">
            <w:r w:rsidR="00C52669" w:rsidRPr="00297F29">
              <w:rPr>
                <w:rStyle w:val="Hyperlink"/>
                <w:noProof/>
              </w:rPr>
              <w:t>ECCC (Environment and Climate Change Canada)</w:t>
            </w:r>
            <w:r w:rsidR="00C52669">
              <w:rPr>
                <w:noProof/>
                <w:webHidden/>
              </w:rPr>
              <w:tab/>
            </w:r>
            <w:r w:rsidR="00C52669">
              <w:rPr>
                <w:noProof/>
                <w:webHidden/>
              </w:rPr>
              <w:fldChar w:fldCharType="begin"/>
            </w:r>
            <w:r w:rsidR="00C52669">
              <w:rPr>
                <w:noProof/>
                <w:webHidden/>
              </w:rPr>
              <w:instrText xml:space="preserve"> PAGEREF _Toc31001845 \h </w:instrText>
            </w:r>
            <w:r w:rsidR="00C52669">
              <w:rPr>
                <w:noProof/>
                <w:webHidden/>
              </w:rPr>
            </w:r>
            <w:r w:rsidR="00C52669">
              <w:rPr>
                <w:noProof/>
                <w:webHidden/>
              </w:rPr>
              <w:fldChar w:fldCharType="separate"/>
            </w:r>
            <w:r w:rsidR="00C52669">
              <w:rPr>
                <w:noProof/>
                <w:webHidden/>
              </w:rPr>
              <w:t>23</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46" w:history="1">
            <w:r w:rsidR="00C52669" w:rsidRPr="00297F29">
              <w:rPr>
                <w:rStyle w:val="Hyperlink"/>
                <w:noProof/>
              </w:rPr>
              <w:t>GAC (Global Affairs Canada)</w:t>
            </w:r>
            <w:r w:rsidR="00C52669">
              <w:rPr>
                <w:noProof/>
                <w:webHidden/>
              </w:rPr>
              <w:tab/>
            </w:r>
            <w:r w:rsidR="00C52669">
              <w:rPr>
                <w:noProof/>
                <w:webHidden/>
              </w:rPr>
              <w:fldChar w:fldCharType="begin"/>
            </w:r>
            <w:r w:rsidR="00C52669">
              <w:rPr>
                <w:noProof/>
                <w:webHidden/>
              </w:rPr>
              <w:instrText xml:space="preserve"> PAGEREF _Toc31001846 \h </w:instrText>
            </w:r>
            <w:r w:rsidR="00C52669">
              <w:rPr>
                <w:noProof/>
                <w:webHidden/>
              </w:rPr>
            </w:r>
            <w:r w:rsidR="00C52669">
              <w:rPr>
                <w:noProof/>
                <w:webHidden/>
              </w:rPr>
              <w:fldChar w:fldCharType="separate"/>
            </w:r>
            <w:r w:rsidR="00C52669">
              <w:rPr>
                <w:noProof/>
                <w:webHidden/>
              </w:rPr>
              <w:t>23</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47" w:history="1">
            <w:r w:rsidR="00C52669" w:rsidRPr="00297F29">
              <w:rPr>
                <w:rStyle w:val="Hyperlink"/>
                <w:noProof/>
              </w:rPr>
              <w:t>HC (Health Canada)</w:t>
            </w:r>
            <w:r w:rsidR="00C52669">
              <w:rPr>
                <w:noProof/>
                <w:webHidden/>
              </w:rPr>
              <w:tab/>
            </w:r>
            <w:r w:rsidR="00C52669">
              <w:rPr>
                <w:noProof/>
                <w:webHidden/>
              </w:rPr>
              <w:fldChar w:fldCharType="begin"/>
            </w:r>
            <w:r w:rsidR="00C52669">
              <w:rPr>
                <w:noProof/>
                <w:webHidden/>
              </w:rPr>
              <w:instrText xml:space="preserve"> PAGEREF _Toc31001847 \h </w:instrText>
            </w:r>
            <w:r w:rsidR="00C52669">
              <w:rPr>
                <w:noProof/>
                <w:webHidden/>
              </w:rPr>
            </w:r>
            <w:r w:rsidR="00C52669">
              <w:rPr>
                <w:noProof/>
                <w:webHidden/>
              </w:rPr>
              <w:fldChar w:fldCharType="separate"/>
            </w:r>
            <w:r w:rsidR="00C52669">
              <w:rPr>
                <w:noProof/>
                <w:webHidden/>
              </w:rPr>
              <w:t>23</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48" w:history="1">
            <w:r w:rsidR="00C52669" w:rsidRPr="00297F29">
              <w:rPr>
                <w:rStyle w:val="Hyperlink"/>
                <w:noProof/>
              </w:rPr>
              <w:t>NRCan (Natural Resources Canada)</w:t>
            </w:r>
            <w:r w:rsidR="00C52669">
              <w:rPr>
                <w:noProof/>
                <w:webHidden/>
              </w:rPr>
              <w:tab/>
            </w:r>
            <w:r w:rsidR="00C52669">
              <w:rPr>
                <w:noProof/>
                <w:webHidden/>
              </w:rPr>
              <w:fldChar w:fldCharType="begin"/>
            </w:r>
            <w:r w:rsidR="00C52669">
              <w:rPr>
                <w:noProof/>
                <w:webHidden/>
              </w:rPr>
              <w:instrText xml:space="preserve"> PAGEREF _Toc31001848 \h </w:instrText>
            </w:r>
            <w:r w:rsidR="00C52669">
              <w:rPr>
                <w:noProof/>
                <w:webHidden/>
              </w:rPr>
            </w:r>
            <w:r w:rsidR="00C52669">
              <w:rPr>
                <w:noProof/>
                <w:webHidden/>
              </w:rPr>
              <w:fldChar w:fldCharType="separate"/>
            </w:r>
            <w:r w:rsidR="00C52669">
              <w:rPr>
                <w:noProof/>
                <w:webHidden/>
              </w:rPr>
              <w:t>24</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49" w:history="1">
            <w:r w:rsidR="00C52669" w:rsidRPr="00297F29">
              <w:rPr>
                <w:rStyle w:val="Hyperlink"/>
                <w:noProof/>
              </w:rPr>
              <w:t>PHAC (Public Health Agency of Canada)</w:t>
            </w:r>
            <w:r w:rsidR="00C52669">
              <w:rPr>
                <w:noProof/>
                <w:webHidden/>
              </w:rPr>
              <w:tab/>
            </w:r>
            <w:r w:rsidR="00C52669">
              <w:rPr>
                <w:noProof/>
                <w:webHidden/>
              </w:rPr>
              <w:fldChar w:fldCharType="begin"/>
            </w:r>
            <w:r w:rsidR="00C52669">
              <w:rPr>
                <w:noProof/>
                <w:webHidden/>
              </w:rPr>
              <w:instrText xml:space="preserve"> PAGEREF _Toc31001849 \h </w:instrText>
            </w:r>
            <w:r w:rsidR="00C52669">
              <w:rPr>
                <w:noProof/>
                <w:webHidden/>
              </w:rPr>
            </w:r>
            <w:r w:rsidR="00C52669">
              <w:rPr>
                <w:noProof/>
                <w:webHidden/>
              </w:rPr>
              <w:fldChar w:fldCharType="separate"/>
            </w:r>
            <w:r w:rsidR="00C52669">
              <w:rPr>
                <w:noProof/>
                <w:webHidden/>
              </w:rPr>
              <w:t>24</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50" w:history="1">
            <w:r w:rsidR="00C52669" w:rsidRPr="00297F29">
              <w:rPr>
                <w:rStyle w:val="Hyperlink"/>
                <w:noProof/>
              </w:rPr>
              <w:t>TC (Health Canada)</w:t>
            </w:r>
            <w:r w:rsidR="00C52669">
              <w:rPr>
                <w:noProof/>
                <w:webHidden/>
              </w:rPr>
              <w:tab/>
            </w:r>
            <w:r w:rsidR="00C52669">
              <w:rPr>
                <w:noProof/>
                <w:webHidden/>
              </w:rPr>
              <w:fldChar w:fldCharType="begin"/>
            </w:r>
            <w:r w:rsidR="00C52669">
              <w:rPr>
                <w:noProof/>
                <w:webHidden/>
              </w:rPr>
              <w:instrText xml:space="preserve"> PAGEREF _Toc31001850 \h </w:instrText>
            </w:r>
            <w:r w:rsidR="00C52669">
              <w:rPr>
                <w:noProof/>
                <w:webHidden/>
              </w:rPr>
            </w:r>
            <w:r w:rsidR="00C52669">
              <w:rPr>
                <w:noProof/>
                <w:webHidden/>
              </w:rPr>
              <w:fldChar w:fldCharType="separate"/>
            </w:r>
            <w:r w:rsidR="00C52669">
              <w:rPr>
                <w:noProof/>
                <w:webHidden/>
              </w:rPr>
              <w:t>24</w:t>
            </w:r>
            <w:r w:rsidR="00C52669">
              <w:rPr>
                <w:noProof/>
                <w:webHidden/>
              </w:rPr>
              <w:fldChar w:fldCharType="end"/>
            </w:r>
          </w:hyperlink>
        </w:p>
        <w:p w:rsidR="00C52669" w:rsidRDefault="008F3CBC">
          <w:pPr>
            <w:pStyle w:val="TOC1"/>
            <w:tabs>
              <w:tab w:val="right" w:leader="dot" w:pos="10790"/>
            </w:tabs>
            <w:rPr>
              <w:rFonts w:eastAsiaTheme="minorEastAsia"/>
              <w:noProof/>
            </w:rPr>
          </w:pPr>
          <w:hyperlink w:anchor="_Toc31001851" w:history="1">
            <w:r w:rsidR="00C52669" w:rsidRPr="00297F29">
              <w:rPr>
                <w:rStyle w:val="Hyperlink"/>
                <w:b/>
                <w:noProof/>
              </w:rPr>
              <w:t>How to Add/Edit Databases</w:t>
            </w:r>
            <w:r w:rsidR="00C52669">
              <w:rPr>
                <w:noProof/>
                <w:webHidden/>
              </w:rPr>
              <w:tab/>
            </w:r>
            <w:r w:rsidR="00C52669">
              <w:rPr>
                <w:noProof/>
                <w:webHidden/>
              </w:rPr>
              <w:fldChar w:fldCharType="begin"/>
            </w:r>
            <w:r w:rsidR="00C52669">
              <w:rPr>
                <w:noProof/>
                <w:webHidden/>
              </w:rPr>
              <w:instrText xml:space="preserve"> PAGEREF _Toc31001851 \h </w:instrText>
            </w:r>
            <w:r w:rsidR="00C52669">
              <w:rPr>
                <w:noProof/>
                <w:webHidden/>
              </w:rPr>
            </w:r>
            <w:r w:rsidR="00C52669">
              <w:rPr>
                <w:noProof/>
                <w:webHidden/>
              </w:rPr>
              <w:fldChar w:fldCharType="separate"/>
            </w:r>
            <w:r w:rsidR="00C52669">
              <w:rPr>
                <w:noProof/>
                <w:webHidden/>
              </w:rPr>
              <w:t>24</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52" w:history="1">
            <w:r w:rsidR="00C52669" w:rsidRPr="00297F29">
              <w:rPr>
                <w:rStyle w:val="Hyperlink"/>
                <w:noProof/>
              </w:rPr>
              <w:t>CARRIERS</w:t>
            </w:r>
            <w:r w:rsidR="00C52669">
              <w:rPr>
                <w:noProof/>
                <w:webHidden/>
              </w:rPr>
              <w:tab/>
            </w:r>
            <w:r w:rsidR="00C52669">
              <w:rPr>
                <w:noProof/>
                <w:webHidden/>
              </w:rPr>
              <w:fldChar w:fldCharType="begin"/>
            </w:r>
            <w:r w:rsidR="00C52669">
              <w:rPr>
                <w:noProof/>
                <w:webHidden/>
              </w:rPr>
              <w:instrText xml:space="preserve"> PAGEREF _Toc31001852 \h </w:instrText>
            </w:r>
            <w:r w:rsidR="00C52669">
              <w:rPr>
                <w:noProof/>
                <w:webHidden/>
              </w:rPr>
            </w:r>
            <w:r w:rsidR="00C52669">
              <w:rPr>
                <w:noProof/>
                <w:webHidden/>
              </w:rPr>
              <w:fldChar w:fldCharType="separate"/>
            </w:r>
            <w:r w:rsidR="00C52669">
              <w:rPr>
                <w:noProof/>
                <w:webHidden/>
              </w:rPr>
              <w:t>24</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53" w:history="1">
            <w:r w:rsidR="00C52669" w:rsidRPr="00297F29">
              <w:rPr>
                <w:rStyle w:val="Hyperlink"/>
                <w:noProof/>
              </w:rPr>
              <w:t>ITEMS</w:t>
            </w:r>
            <w:r w:rsidR="00C52669">
              <w:rPr>
                <w:noProof/>
                <w:webHidden/>
              </w:rPr>
              <w:tab/>
            </w:r>
            <w:r w:rsidR="00C52669">
              <w:rPr>
                <w:noProof/>
                <w:webHidden/>
              </w:rPr>
              <w:fldChar w:fldCharType="begin"/>
            </w:r>
            <w:r w:rsidR="00C52669">
              <w:rPr>
                <w:noProof/>
                <w:webHidden/>
              </w:rPr>
              <w:instrText xml:space="preserve"> PAGEREF _Toc31001853 \h </w:instrText>
            </w:r>
            <w:r w:rsidR="00C52669">
              <w:rPr>
                <w:noProof/>
                <w:webHidden/>
              </w:rPr>
            </w:r>
            <w:r w:rsidR="00C52669">
              <w:rPr>
                <w:noProof/>
                <w:webHidden/>
              </w:rPr>
              <w:fldChar w:fldCharType="separate"/>
            </w:r>
            <w:r w:rsidR="00C52669">
              <w:rPr>
                <w:noProof/>
                <w:webHidden/>
              </w:rPr>
              <w:t>25</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54" w:history="1">
            <w:r w:rsidR="00C52669" w:rsidRPr="00297F29">
              <w:rPr>
                <w:rStyle w:val="Hyperlink"/>
                <w:noProof/>
              </w:rPr>
              <w:t>TARIFF CLASSIFICATION tab</w:t>
            </w:r>
            <w:r w:rsidR="00C52669">
              <w:rPr>
                <w:noProof/>
                <w:webHidden/>
              </w:rPr>
              <w:tab/>
            </w:r>
            <w:r w:rsidR="00C52669">
              <w:rPr>
                <w:noProof/>
                <w:webHidden/>
              </w:rPr>
              <w:fldChar w:fldCharType="begin"/>
            </w:r>
            <w:r w:rsidR="00C52669">
              <w:rPr>
                <w:noProof/>
                <w:webHidden/>
              </w:rPr>
              <w:instrText xml:space="preserve"> PAGEREF _Toc31001854 \h </w:instrText>
            </w:r>
            <w:r w:rsidR="00C52669">
              <w:rPr>
                <w:noProof/>
                <w:webHidden/>
              </w:rPr>
            </w:r>
            <w:r w:rsidR="00C52669">
              <w:rPr>
                <w:noProof/>
                <w:webHidden/>
              </w:rPr>
              <w:fldChar w:fldCharType="separate"/>
            </w:r>
            <w:r w:rsidR="00C52669">
              <w:rPr>
                <w:noProof/>
                <w:webHidden/>
              </w:rPr>
              <w:t>27</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55" w:history="1">
            <w:r w:rsidR="00C52669" w:rsidRPr="00297F29">
              <w:rPr>
                <w:rStyle w:val="Hyperlink"/>
                <w:noProof/>
              </w:rPr>
              <w:t>TA QUALIFICATION tab</w:t>
            </w:r>
            <w:r w:rsidR="00C52669">
              <w:rPr>
                <w:noProof/>
                <w:webHidden/>
              </w:rPr>
              <w:tab/>
            </w:r>
            <w:r w:rsidR="00C52669">
              <w:rPr>
                <w:noProof/>
                <w:webHidden/>
              </w:rPr>
              <w:fldChar w:fldCharType="begin"/>
            </w:r>
            <w:r w:rsidR="00C52669">
              <w:rPr>
                <w:noProof/>
                <w:webHidden/>
              </w:rPr>
              <w:instrText xml:space="preserve"> PAGEREF _Toc31001855 \h </w:instrText>
            </w:r>
            <w:r w:rsidR="00C52669">
              <w:rPr>
                <w:noProof/>
                <w:webHidden/>
              </w:rPr>
            </w:r>
            <w:r w:rsidR="00C52669">
              <w:rPr>
                <w:noProof/>
                <w:webHidden/>
              </w:rPr>
              <w:fldChar w:fldCharType="separate"/>
            </w:r>
            <w:r w:rsidR="00C52669">
              <w:rPr>
                <w:noProof/>
                <w:webHidden/>
              </w:rPr>
              <w:t>28</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56" w:history="1">
            <w:r w:rsidR="00C52669" w:rsidRPr="00297F29">
              <w:rPr>
                <w:rStyle w:val="Hyperlink"/>
                <w:noProof/>
              </w:rPr>
              <w:t>DOCUMENTS tab</w:t>
            </w:r>
            <w:r w:rsidR="00C52669">
              <w:rPr>
                <w:noProof/>
                <w:webHidden/>
              </w:rPr>
              <w:tab/>
            </w:r>
            <w:r w:rsidR="00C52669">
              <w:rPr>
                <w:noProof/>
                <w:webHidden/>
              </w:rPr>
              <w:fldChar w:fldCharType="begin"/>
            </w:r>
            <w:r w:rsidR="00C52669">
              <w:rPr>
                <w:noProof/>
                <w:webHidden/>
              </w:rPr>
              <w:instrText xml:space="preserve"> PAGEREF _Toc31001856 \h </w:instrText>
            </w:r>
            <w:r w:rsidR="00C52669">
              <w:rPr>
                <w:noProof/>
                <w:webHidden/>
              </w:rPr>
            </w:r>
            <w:r w:rsidR="00C52669">
              <w:rPr>
                <w:noProof/>
                <w:webHidden/>
              </w:rPr>
              <w:fldChar w:fldCharType="separate"/>
            </w:r>
            <w:r w:rsidR="00C52669">
              <w:rPr>
                <w:noProof/>
                <w:webHidden/>
              </w:rPr>
              <w:t>28</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57" w:history="1">
            <w:r w:rsidR="00C52669" w:rsidRPr="00297F29">
              <w:rPr>
                <w:rStyle w:val="Hyperlink"/>
                <w:noProof/>
              </w:rPr>
              <w:t>LICENSE tab</w:t>
            </w:r>
            <w:r w:rsidR="00C52669">
              <w:rPr>
                <w:noProof/>
                <w:webHidden/>
              </w:rPr>
              <w:tab/>
            </w:r>
            <w:r w:rsidR="00C52669">
              <w:rPr>
                <w:noProof/>
                <w:webHidden/>
              </w:rPr>
              <w:fldChar w:fldCharType="begin"/>
            </w:r>
            <w:r w:rsidR="00C52669">
              <w:rPr>
                <w:noProof/>
                <w:webHidden/>
              </w:rPr>
              <w:instrText xml:space="preserve"> PAGEREF _Toc31001857 \h </w:instrText>
            </w:r>
            <w:r w:rsidR="00C52669">
              <w:rPr>
                <w:noProof/>
                <w:webHidden/>
              </w:rPr>
            </w:r>
            <w:r w:rsidR="00C52669">
              <w:rPr>
                <w:noProof/>
                <w:webHidden/>
              </w:rPr>
              <w:fldChar w:fldCharType="separate"/>
            </w:r>
            <w:r w:rsidR="00C52669">
              <w:rPr>
                <w:noProof/>
                <w:webHidden/>
              </w:rPr>
              <w:t>29</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58" w:history="1">
            <w:r w:rsidR="00C52669" w:rsidRPr="00297F29">
              <w:rPr>
                <w:rStyle w:val="Hyperlink"/>
                <w:noProof/>
              </w:rPr>
              <w:t>CUSTOM FIELDS tab</w:t>
            </w:r>
            <w:r w:rsidR="00C52669">
              <w:rPr>
                <w:noProof/>
                <w:webHidden/>
              </w:rPr>
              <w:tab/>
            </w:r>
            <w:r w:rsidR="00C52669">
              <w:rPr>
                <w:noProof/>
                <w:webHidden/>
              </w:rPr>
              <w:fldChar w:fldCharType="begin"/>
            </w:r>
            <w:r w:rsidR="00C52669">
              <w:rPr>
                <w:noProof/>
                <w:webHidden/>
              </w:rPr>
              <w:instrText xml:space="preserve"> PAGEREF _Toc31001858 \h </w:instrText>
            </w:r>
            <w:r w:rsidR="00C52669">
              <w:rPr>
                <w:noProof/>
                <w:webHidden/>
              </w:rPr>
            </w:r>
            <w:r w:rsidR="00C52669">
              <w:rPr>
                <w:noProof/>
                <w:webHidden/>
              </w:rPr>
              <w:fldChar w:fldCharType="separate"/>
            </w:r>
            <w:r w:rsidR="00C52669">
              <w:rPr>
                <w:noProof/>
                <w:webHidden/>
              </w:rPr>
              <w:t>29</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59" w:history="1">
            <w:r w:rsidR="00C52669" w:rsidRPr="00297F29">
              <w:rPr>
                <w:rStyle w:val="Hyperlink"/>
                <w:noProof/>
              </w:rPr>
              <w:t>VENDORS tab</w:t>
            </w:r>
            <w:r w:rsidR="00C52669">
              <w:rPr>
                <w:noProof/>
                <w:webHidden/>
              </w:rPr>
              <w:tab/>
            </w:r>
            <w:r w:rsidR="00C52669">
              <w:rPr>
                <w:noProof/>
                <w:webHidden/>
              </w:rPr>
              <w:fldChar w:fldCharType="begin"/>
            </w:r>
            <w:r w:rsidR="00C52669">
              <w:rPr>
                <w:noProof/>
                <w:webHidden/>
              </w:rPr>
              <w:instrText xml:space="preserve"> PAGEREF _Toc31001859 \h </w:instrText>
            </w:r>
            <w:r w:rsidR="00C52669">
              <w:rPr>
                <w:noProof/>
                <w:webHidden/>
              </w:rPr>
            </w:r>
            <w:r w:rsidR="00C52669">
              <w:rPr>
                <w:noProof/>
                <w:webHidden/>
              </w:rPr>
              <w:fldChar w:fldCharType="separate"/>
            </w:r>
            <w:r w:rsidR="00C52669">
              <w:rPr>
                <w:noProof/>
                <w:webHidden/>
              </w:rPr>
              <w:t>29</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60" w:history="1">
            <w:r w:rsidR="00C52669" w:rsidRPr="00297F29">
              <w:rPr>
                <w:rStyle w:val="Hyperlink"/>
                <w:noProof/>
              </w:rPr>
              <w:t>UNITED STATES tab</w:t>
            </w:r>
            <w:r w:rsidR="00C52669">
              <w:rPr>
                <w:noProof/>
                <w:webHidden/>
              </w:rPr>
              <w:tab/>
            </w:r>
            <w:r w:rsidR="00C52669">
              <w:rPr>
                <w:noProof/>
                <w:webHidden/>
              </w:rPr>
              <w:fldChar w:fldCharType="begin"/>
            </w:r>
            <w:r w:rsidR="00C52669">
              <w:rPr>
                <w:noProof/>
                <w:webHidden/>
              </w:rPr>
              <w:instrText xml:space="preserve"> PAGEREF _Toc31001860 \h </w:instrText>
            </w:r>
            <w:r w:rsidR="00C52669">
              <w:rPr>
                <w:noProof/>
                <w:webHidden/>
              </w:rPr>
            </w:r>
            <w:r w:rsidR="00C52669">
              <w:rPr>
                <w:noProof/>
                <w:webHidden/>
              </w:rPr>
              <w:fldChar w:fldCharType="separate"/>
            </w:r>
            <w:r w:rsidR="00C52669">
              <w:rPr>
                <w:noProof/>
                <w:webHidden/>
              </w:rPr>
              <w:t>30</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61" w:history="1">
            <w:r w:rsidR="00C52669" w:rsidRPr="00297F29">
              <w:rPr>
                <w:rStyle w:val="Hyperlink"/>
                <w:noProof/>
              </w:rPr>
              <w:t>CANADA tab</w:t>
            </w:r>
            <w:r w:rsidR="00C52669">
              <w:rPr>
                <w:noProof/>
                <w:webHidden/>
              </w:rPr>
              <w:tab/>
            </w:r>
            <w:r w:rsidR="00C52669">
              <w:rPr>
                <w:noProof/>
                <w:webHidden/>
              </w:rPr>
              <w:fldChar w:fldCharType="begin"/>
            </w:r>
            <w:r w:rsidR="00C52669">
              <w:rPr>
                <w:noProof/>
                <w:webHidden/>
              </w:rPr>
              <w:instrText xml:space="preserve"> PAGEREF _Toc31001861 \h </w:instrText>
            </w:r>
            <w:r w:rsidR="00C52669">
              <w:rPr>
                <w:noProof/>
                <w:webHidden/>
              </w:rPr>
            </w:r>
            <w:r w:rsidR="00C52669">
              <w:rPr>
                <w:noProof/>
                <w:webHidden/>
              </w:rPr>
              <w:fldChar w:fldCharType="separate"/>
            </w:r>
            <w:r w:rsidR="00C52669">
              <w:rPr>
                <w:noProof/>
                <w:webHidden/>
              </w:rPr>
              <w:t>30</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62" w:history="1">
            <w:r w:rsidR="00C52669" w:rsidRPr="00297F29">
              <w:rPr>
                <w:rStyle w:val="Hyperlink"/>
                <w:noProof/>
              </w:rPr>
              <w:t>TRADE CHAIN PARTNERS</w:t>
            </w:r>
            <w:r w:rsidR="00C52669">
              <w:rPr>
                <w:noProof/>
                <w:webHidden/>
              </w:rPr>
              <w:tab/>
            </w:r>
            <w:r w:rsidR="00C52669">
              <w:rPr>
                <w:noProof/>
                <w:webHidden/>
              </w:rPr>
              <w:fldChar w:fldCharType="begin"/>
            </w:r>
            <w:r w:rsidR="00C52669">
              <w:rPr>
                <w:noProof/>
                <w:webHidden/>
              </w:rPr>
              <w:instrText xml:space="preserve"> PAGEREF _Toc31001862 \h </w:instrText>
            </w:r>
            <w:r w:rsidR="00C52669">
              <w:rPr>
                <w:noProof/>
                <w:webHidden/>
              </w:rPr>
            </w:r>
            <w:r w:rsidR="00C52669">
              <w:rPr>
                <w:noProof/>
                <w:webHidden/>
              </w:rPr>
              <w:fldChar w:fldCharType="separate"/>
            </w:r>
            <w:r w:rsidR="00C52669">
              <w:rPr>
                <w:noProof/>
                <w:webHidden/>
              </w:rPr>
              <w:t>32</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63" w:history="1">
            <w:r w:rsidR="00C52669" w:rsidRPr="00297F29">
              <w:rPr>
                <w:rStyle w:val="Hyperlink"/>
                <w:noProof/>
              </w:rPr>
              <w:t>Format for New Codes</w:t>
            </w:r>
            <w:r w:rsidR="00C52669">
              <w:rPr>
                <w:noProof/>
                <w:webHidden/>
              </w:rPr>
              <w:tab/>
            </w:r>
            <w:r w:rsidR="00C52669">
              <w:rPr>
                <w:noProof/>
                <w:webHidden/>
              </w:rPr>
              <w:fldChar w:fldCharType="begin"/>
            </w:r>
            <w:r w:rsidR="00C52669">
              <w:rPr>
                <w:noProof/>
                <w:webHidden/>
              </w:rPr>
              <w:instrText xml:space="preserve"> PAGEREF _Toc31001863 \h </w:instrText>
            </w:r>
            <w:r w:rsidR="00C52669">
              <w:rPr>
                <w:noProof/>
                <w:webHidden/>
              </w:rPr>
            </w:r>
            <w:r w:rsidR="00C52669">
              <w:rPr>
                <w:noProof/>
                <w:webHidden/>
              </w:rPr>
              <w:fldChar w:fldCharType="separate"/>
            </w:r>
            <w:r w:rsidR="00C52669">
              <w:rPr>
                <w:noProof/>
                <w:webHidden/>
              </w:rPr>
              <w:t>32</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64" w:history="1">
            <w:r w:rsidR="00C52669" w:rsidRPr="00297F29">
              <w:rPr>
                <w:rStyle w:val="Hyperlink"/>
                <w:noProof/>
              </w:rPr>
              <w:t>Adding New Trade Chain Partners</w:t>
            </w:r>
            <w:r w:rsidR="00C52669">
              <w:rPr>
                <w:noProof/>
                <w:webHidden/>
              </w:rPr>
              <w:tab/>
            </w:r>
            <w:r w:rsidR="00C52669">
              <w:rPr>
                <w:noProof/>
                <w:webHidden/>
              </w:rPr>
              <w:fldChar w:fldCharType="begin"/>
            </w:r>
            <w:r w:rsidR="00C52669">
              <w:rPr>
                <w:noProof/>
                <w:webHidden/>
              </w:rPr>
              <w:instrText xml:space="preserve"> PAGEREF _Toc31001864 \h </w:instrText>
            </w:r>
            <w:r w:rsidR="00C52669">
              <w:rPr>
                <w:noProof/>
                <w:webHidden/>
              </w:rPr>
            </w:r>
            <w:r w:rsidR="00C52669">
              <w:rPr>
                <w:noProof/>
                <w:webHidden/>
              </w:rPr>
              <w:fldChar w:fldCharType="separate"/>
            </w:r>
            <w:r w:rsidR="00C52669">
              <w:rPr>
                <w:noProof/>
                <w:webHidden/>
              </w:rPr>
              <w:t>33</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65" w:history="1">
            <w:r w:rsidR="00C52669" w:rsidRPr="00297F29">
              <w:rPr>
                <w:rStyle w:val="Hyperlink"/>
                <w:noProof/>
              </w:rPr>
              <w:t>SUBLOCATION CODES</w:t>
            </w:r>
            <w:r w:rsidR="00C52669">
              <w:rPr>
                <w:noProof/>
                <w:webHidden/>
              </w:rPr>
              <w:tab/>
            </w:r>
            <w:r w:rsidR="00C52669">
              <w:rPr>
                <w:noProof/>
                <w:webHidden/>
              </w:rPr>
              <w:fldChar w:fldCharType="begin"/>
            </w:r>
            <w:r w:rsidR="00C52669">
              <w:rPr>
                <w:noProof/>
                <w:webHidden/>
              </w:rPr>
              <w:instrText xml:space="preserve"> PAGEREF _Toc31001865 \h </w:instrText>
            </w:r>
            <w:r w:rsidR="00C52669">
              <w:rPr>
                <w:noProof/>
                <w:webHidden/>
              </w:rPr>
            </w:r>
            <w:r w:rsidR="00C52669">
              <w:rPr>
                <w:noProof/>
                <w:webHidden/>
              </w:rPr>
              <w:fldChar w:fldCharType="separate"/>
            </w:r>
            <w:r w:rsidR="00C52669">
              <w:rPr>
                <w:noProof/>
                <w:webHidden/>
              </w:rPr>
              <w:t>33</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66" w:history="1">
            <w:r w:rsidR="00C52669" w:rsidRPr="00297F29">
              <w:rPr>
                <w:rStyle w:val="Hyperlink"/>
                <w:noProof/>
              </w:rPr>
              <w:t>COMPANY SIGNATURES</w:t>
            </w:r>
            <w:r w:rsidR="00C52669">
              <w:rPr>
                <w:noProof/>
                <w:webHidden/>
              </w:rPr>
              <w:tab/>
            </w:r>
            <w:r w:rsidR="00C52669">
              <w:rPr>
                <w:noProof/>
                <w:webHidden/>
              </w:rPr>
              <w:fldChar w:fldCharType="begin"/>
            </w:r>
            <w:r w:rsidR="00C52669">
              <w:rPr>
                <w:noProof/>
                <w:webHidden/>
              </w:rPr>
              <w:instrText xml:space="preserve"> PAGEREF _Toc31001866 \h </w:instrText>
            </w:r>
            <w:r w:rsidR="00C52669">
              <w:rPr>
                <w:noProof/>
                <w:webHidden/>
              </w:rPr>
            </w:r>
            <w:r w:rsidR="00C52669">
              <w:rPr>
                <w:noProof/>
                <w:webHidden/>
              </w:rPr>
              <w:fldChar w:fldCharType="separate"/>
            </w:r>
            <w:r w:rsidR="00C52669">
              <w:rPr>
                <w:noProof/>
                <w:webHidden/>
              </w:rPr>
              <w:t>33</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67" w:history="1">
            <w:r w:rsidR="00C52669" w:rsidRPr="00297F29">
              <w:rPr>
                <w:rStyle w:val="Hyperlink"/>
                <w:noProof/>
              </w:rPr>
              <w:t>USERS</w:t>
            </w:r>
            <w:r w:rsidR="00C52669">
              <w:rPr>
                <w:noProof/>
                <w:webHidden/>
              </w:rPr>
              <w:tab/>
            </w:r>
            <w:r w:rsidR="00C52669">
              <w:rPr>
                <w:noProof/>
                <w:webHidden/>
              </w:rPr>
              <w:fldChar w:fldCharType="begin"/>
            </w:r>
            <w:r w:rsidR="00C52669">
              <w:rPr>
                <w:noProof/>
                <w:webHidden/>
              </w:rPr>
              <w:instrText xml:space="preserve"> PAGEREF _Toc31001867 \h </w:instrText>
            </w:r>
            <w:r w:rsidR="00C52669">
              <w:rPr>
                <w:noProof/>
                <w:webHidden/>
              </w:rPr>
            </w:r>
            <w:r w:rsidR="00C52669">
              <w:rPr>
                <w:noProof/>
                <w:webHidden/>
              </w:rPr>
              <w:fldChar w:fldCharType="separate"/>
            </w:r>
            <w:r w:rsidR="00C52669">
              <w:rPr>
                <w:noProof/>
                <w:webHidden/>
              </w:rPr>
              <w:t>33</w:t>
            </w:r>
            <w:r w:rsidR="00C52669">
              <w:rPr>
                <w:noProof/>
                <w:webHidden/>
              </w:rPr>
              <w:fldChar w:fldCharType="end"/>
            </w:r>
          </w:hyperlink>
        </w:p>
        <w:p w:rsidR="00C52669" w:rsidRDefault="008F3CBC">
          <w:pPr>
            <w:pStyle w:val="TOC1"/>
            <w:tabs>
              <w:tab w:val="right" w:leader="dot" w:pos="10790"/>
            </w:tabs>
            <w:rPr>
              <w:rFonts w:eastAsiaTheme="minorEastAsia"/>
              <w:noProof/>
            </w:rPr>
          </w:pPr>
          <w:hyperlink w:anchor="_Toc31001868" w:history="1">
            <w:r w:rsidR="00C52669" w:rsidRPr="00297F29">
              <w:rPr>
                <w:rStyle w:val="Hyperlink"/>
                <w:b/>
                <w:noProof/>
              </w:rPr>
              <w:t>How to Export/Import Data</w:t>
            </w:r>
            <w:r w:rsidR="00C52669">
              <w:rPr>
                <w:noProof/>
                <w:webHidden/>
              </w:rPr>
              <w:tab/>
            </w:r>
            <w:r w:rsidR="00C52669">
              <w:rPr>
                <w:noProof/>
                <w:webHidden/>
              </w:rPr>
              <w:fldChar w:fldCharType="begin"/>
            </w:r>
            <w:r w:rsidR="00C52669">
              <w:rPr>
                <w:noProof/>
                <w:webHidden/>
              </w:rPr>
              <w:instrText xml:space="preserve"> PAGEREF _Toc31001868 \h </w:instrText>
            </w:r>
            <w:r w:rsidR="00C52669">
              <w:rPr>
                <w:noProof/>
                <w:webHidden/>
              </w:rPr>
            </w:r>
            <w:r w:rsidR="00C52669">
              <w:rPr>
                <w:noProof/>
                <w:webHidden/>
              </w:rPr>
              <w:fldChar w:fldCharType="separate"/>
            </w:r>
            <w:r w:rsidR="00C52669">
              <w:rPr>
                <w:noProof/>
                <w:webHidden/>
              </w:rPr>
              <w:t>33</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69" w:history="1">
            <w:r w:rsidR="00C52669" w:rsidRPr="00297F29">
              <w:rPr>
                <w:rStyle w:val="Hyperlink"/>
                <w:noProof/>
              </w:rPr>
              <w:t>DATA EXCHANGE MANAGER</w:t>
            </w:r>
            <w:r w:rsidR="00C52669">
              <w:rPr>
                <w:noProof/>
                <w:webHidden/>
              </w:rPr>
              <w:tab/>
            </w:r>
            <w:r w:rsidR="00C52669">
              <w:rPr>
                <w:noProof/>
                <w:webHidden/>
              </w:rPr>
              <w:fldChar w:fldCharType="begin"/>
            </w:r>
            <w:r w:rsidR="00C52669">
              <w:rPr>
                <w:noProof/>
                <w:webHidden/>
              </w:rPr>
              <w:instrText xml:space="preserve"> PAGEREF _Toc31001869 \h </w:instrText>
            </w:r>
            <w:r w:rsidR="00C52669">
              <w:rPr>
                <w:noProof/>
                <w:webHidden/>
              </w:rPr>
            </w:r>
            <w:r w:rsidR="00C52669">
              <w:rPr>
                <w:noProof/>
                <w:webHidden/>
              </w:rPr>
              <w:fldChar w:fldCharType="separate"/>
            </w:r>
            <w:r w:rsidR="00C52669">
              <w:rPr>
                <w:noProof/>
                <w:webHidden/>
              </w:rPr>
              <w:t>33</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70" w:history="1">
            <w:r w:rsidR="00C52669" w:rsidRPr="00297F29">
              <w:rPr>
                <w:rStyle w:val="Hyperlink"/>
                <w:noProof/>
              </w:rPr>
              <w:t>Uploading EDI Files</w:t>
            </w:r>
            <w:r w:rsidR="00C52669">
              <w:rPr>
                <w:noProof/>
                <w:webHidden/>
              </w:rPr>
              <w:tab/>
            </w:r>
            <w:r w:rsidR="00C52669">
              <w:rPr>
                <w:noProof/>
                <w:webHidden/>
              </w:rPr>
              <w:fldChar w:fldCharType="begin"/>
            </w:r>
            <w:r w:rsidR="00C52669">
              <w:rPr>
                <w:noProof/>
                <w:webHidden/>
              </w:rPr>
              <w:instrText xml:space="preserve"> PAGEREF _Toc31001870 \h </w:instrText>
            </w:r>
            <w:r w:rsidR="00C52669">
              <w:rPr>
                <w:noProof/>
                <w:webHidden/>
              </w:rPr>
            </w:r>
            <w:r w:rsidR="00C52669">
              <w:rPr>
                <w:noProof/>
                <w:webHidden/>
              </w:rPr>
              <w:fldChar w:fldCharType="separate"/>
            </w:r>
            <w:r w:rsidR="00C52669">
              <w:rPr>
                <w:noProof/>
                <w:webHidden/>
              </w:rPr>
              <w:t>34</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71" w:history="1">
            <w:r w:rsidR="00C52669" w:rsidRPr="00297F29">
              <w:rPr>
                <w:rStyle w:val="Hyperlink"/>
                <w:noProof/>
              </w:rPr>
              <w:t>TRADE CHAIN PARTNERS</w:t>
            </w:r>
            <w:r w:rsidR="00C52669">
              <w:rPr>
                <w:noProof/>
                <w:webHidden/>
              </w:rPr>
              <w:tab/>
            </w:r>
            <w:r w:rsidR="00C52669">
              <w:rPr>
                <w:noProof/>
                <w:webHidden/>
              </w:rPr>
              <w:fldChar w:fldCharType="begin"/>
            </w:r>
            <w:r w:rsidR="00C52669">
              <w:rPr>
                <w:noProof/>
                <w:webHidden/>
              </w:rPr>
              <w:instrText xml:space="preserve"> PAGEREF _Toc31001871 \h </w:instrText>
            </w:r>
            <w:r w:rsidR="00C52669">
              <w:rPr>
                <w:noProof/>
                <w:webHidden/>
              </w:rPr>
            </w:r>
            <w:r w:rsidR="00C52669">
              <w:rPr>
                <w:noProof/>
                <w:webHidden/>
              </w:rPr>
              <w:fldChar w:fldCharType="separate"/>
            </w:r>
            <w:r w:rsidR="00C52669">
              <w:rPr>
                <w:noProof/>
                <w:webHidden/>
              </w:rPr>
              <w:t>34</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72" w:history="1">
            <w:r w:rsidR="00C52669" w:rsidRPr="00297F29">
              <w:rPr>
                <w:rStyle w:val="Hyperlink"/>
                <w:noProof/>
              </w:rPr>
              <w:t>Import from Excel</w:t>
            </w:r>
            <w:r w:rsidR="00C52669">
              <w:rPr>
                <w:noProof/>
                <w:webHidden/>
              </w:rPr>
              <w:tab/>
            </w:r>
            <w:r w:rsidR="00C52669">
              <w:rPr>
                <w:noProof/>
                <w:webHidden/>
              </w:rPr>
              <w:fldChar w:fldCharType="begin"/>
            </w:r>
            <w:r w:rsidR="00C52669">
              <w:rPr>
                <w:noProof/>
                <w:webHidden/>
              </w:rPr>
              <w:instrText xml:space="preserve"> PAGEREF _Toc31001872 \h </w:instrText>
            </w:r>
            <w:r w:rsidR="00C52669">
              <w:rPr>
                <w:noProof/>
                <w:webHidden/>
              </w:rPr>
            </w:r>
            <w:r w:rsidR="00C52669">
              <w:rPr>
                <w:noProof/>
                <w:webHidden/>
              </w:rPr>
              <w:fldChar w:fldCharType="separate"/>
            </w:r>
            <w:r w:rsidR="00C52669">
              <w:rPr>
                <w:noProof/>
                <w:webHidden/>
              </w:rPr>
              <w:t>34</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73" w:history="1">
            <w:r w:rsidR="00C52669" w:rsidRPr="00297F29">
              <w:rPr>
                <w:rStyle w:val="Hyperlink"/>
                <w:noProof/>
              </w:rPr>
              <w:t>Export to Excel</w:t>
            </w:r>
            <w:r w:rsidR="00C52669">
              <w:rPr>
                <w:noProof/>
                <w:webHidden/>
              </w:rPr>
              <w:tab/>
            </w:r>
            <w:r w:rsidR="00C52669">
              <w:rPr>
                <w:noProof/>
                <w:webHidden/>
              </w:rPr>
              <w:fldChar w:fldCharType="begin"/>
            </w:r>
            <w:r w:rsidR="00C52669">
              <w:rPr>
                <w:noProof/>
                <w:webHidden/>
              </w:rPr>
              <w:instrText xml:space="preserve"> PAGEREF _Toc31001873 \h </w:instrText>
            </w:r>
            <w:r w:rsidR="00C52669">
              <w:rPr>
                <w:noProof/>
                <w:webHidden/>
              </w:rPr>
            </w:r>
            <w:r w:rsidR="00C52669">
              <w:rPr>
                <w:noProof/>
                <w:webHidden/>
              </w:rPr>
              <w:fldChar w:fldCharType="separate"/>
            </w:r>
            <w:r w:rsidR="00C52669">
              <w:rPr>
                <w:noProof/>
                <w:webHidden/>
              </w:rPr>
              <w:t>34</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74" w:history="1">
            <w:r w:rsidR="00C52669" w:rsidRPr="00297F29">
              <w:rPr>
                <w:rStyle w:val="Hyperlink"/>
                <w:noProof/>
              </w:rPr>
              <w:t>Summit to MSR Transfer</w:t>
            </w:r>
            <w:r w:rsidR="00C52669">
              <w:rPr>
                <w:noProof/>
                <w:webHidden/>
              </w:rPr>
              <w:tab/>
            </w:r>
            <w:r w:rsidR="00C52669">
              <w:rPr>
                <w:noProof/>
                <w:webHidden/>
              </w:rPr>
              <w:fldChar w:fldCharType="begin"/>
            </w:r>
            <w:r w:rsidR="00C52669">
              <w:rPr>
                <w:noProof/>
                <w:webHidden/>
              </w:rPr>
              <w:instrText xml:space="preserve"> PAGEREF _Toc31001874 \h </w:instrText>
            </w:r>
            <w:r w:rsidR="00C52669">
              <w:rPr>
                <w:noProof/>
                <w:webHidden/>
              </w:rPr>
            </w:r>
            <w:r w:rsidR="00C52669">
              <w:rPr>
                <w:noProof/>
                <w:webHidden/>
              </w:rPr>
              <w:fldChar w:fldCharType="separate"/>
            </w:r>
            <w:r w:rsidR="00C52669">
              <w:rPr>
                <w:noProof/>
                <w:webHidden/>
              </w:rPr>
              <w:t>35</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75" w:history="1">
            <w:r w:rsidR="00C52669" w:rsidRPr="00297F29">
              <w:rPr>
                <w:rStyle w:val="Hyperlink"/>
                <w:noProof/>
              </w:rPr>
              <w:t>ITEM MASTERS</w:t>
            </w:r>
            <w:r w:rsidR="00C52669">
              <w:rPr>
                <w:noProof/>
                <w:webHidden/>
              </w:rPr>
              <w:tab/>
            </w:r>
            <w:r w:rsidR="00C52669">
              <w:rPr>
                <w:noProof/>
                <w:webHidden/>
              </w:rPr>
              <w:fldChar w:fldCharType="begin"/>
            </w:r>
            <w:r w:rsidR="00C52669">
              <w:rPr>
                <w:noProof/>
                <w:webHidden/>
              </w:rPr>
              <w:instrText xml:space="preserve"> PAGEREF _Toc31001875 \h </w:instrText>
            </w:r>
            <w:r w:rsidR="00C52669">
              <w:rPr>
                <w:noProof/>
                <w:webHidden/>
              </w:rPr>
            </w:r>
            <w:r w:rsidR="00C52669">
              <w:rPr>
                <w:noProof/>
                <w:webHidden/>
              </w:rPr>
              <w:fldChar w:fldCharType="separate"/>
            </w:r>
            <w:r w:rsidR="00C52669">
              <w:rPr>
                <w:noProof/>
                <w:webHidden/>
              </w:rPr>
              <w:t>35</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76" w:history="1">
            <w:r w:rsidR="00C52669" w:rsidRPr="00297F29">
              <w:rPr>
                <w:rStyle w:val="Hyperlink"/>
                <w:noProof/>
              </w:rPr>
              <w:t>Import from Excel</w:t>
            </w:r>
            <w:r w:rsidR="00C52669">
              <w:rPr>
                <w:noProof/>
                <w:webHidden/>
              </w:rPr>
              <w:tab/>
            </w:r>
            <w:r w:rsidR="00C52669">
              <w:rPr>
                <w:noProof/>
                <w:webHidden/>
              </w:rPr>
              <w:fldChar w:fldCharType="begin"/>
            </w:r>
            <w:r w:rsidR="00C52669">
              <w:rPr>
                <w:noProof/>
                <w:webHidden/>
              </w:rPr>
              <w:instrText xml:space="preserve"> PAGEREF _Toc31001876 \h </w:instrText>
            </w:r>
            <w:r w:rsidR="00C52669">
              <w:rPr>
                <w:noProof/>
                <w:webHidden/>
              </w:rPr>
            </w:r>
            <w:r w:rsidR="00C52669">
              <w:rPr>
                <w:noProof/>
                <w:webHidden/>
              </w:rPr>
              <w:fldChar w:fldCharType="separate"/>
            </w:r>
            <w:r w:rsidR="00C52669">
              <w:rPr>
                <w:noProof/>
                <w:webHidden/>
              </w:rPr>
              <w:t>35</w:t>
            </w:r>
            <w:r w:rsidR="00C52669">
              <w:rPr>
                <w:noProof/>
                <w:webHidden/>
              </w:rPr>
              <w:fldChar w:fldCharType="end"/>
            </w:r>
          </w:hyperlink>
        </w:p>
        <w:p w:rsidR="00C52669" w:rsidRDefault="008F3CBC">
          <w:pPr>
            <w:pStyle w:val="TOC3"/>
            <w:tabs>
              <w:tab w:val="right" w:leader="dot" w:pos="10790"/>
            </w:tabs>
            <w:rPr>
              <w:rFonts w:eastAsiaTheme="minorEastAsia"/>
              <w:noProof/>
            </w:rPr>
          </w:pPr>
          <w:hyperlink w:anchor="_Toc31001877" w:history="1">
            <w:r w:rsidR="00C52669" w:rsidRPr="00297F29">
              <w:rPr>
                <w:rStyle w:val="Hyperlink"/>
                <w:noProof/>
              </w:rPr>
              <w:t>Export to Excel</w:t>
            </w:r>
            <w:r w:rsidR="00C52669">
              <w:rPr>
                <w:noProof/>
                <w:webHidden/>
              </w:rPr>
              <w:tab/>
            </w:r>
            <w:r w:rsidR="00C52669">
              <w:rPr>
                <w:noProof/>
                <w:webHidden/>
              </w:rPr>
              <w:fldChar w:fldCharType="begin"/>
            </w:r>
            <w:r w:rsidR="00C52669">
              <w:rPr>
                <w:noProof/>
                <w:webHidden/>
              </w:rPr>
              <w:instrText xml:space="preserve"> PAGEREF _Toc31001877 \h </w:instrText>
            </w:r>
            <w:r w:rsidR="00C52669">
              <w:rPr>
                <w:noProof/>
                <w:webHidden/>
              </w:rPr>
            </w:r>
            <w:r w:rsidR="00C52669">
              <w:rPr>
                <w:noProof/>
                <w:webHidden/>
              </w:rPr>
              <w:fldChar w:fldCharType="separate"/>
            </w:r>
            <w:r w:rsidR="00C52669">
              <w:rPr>
                <w:noProof/>
                <w:webHidden/>
              </w:rPr>
              <w:t>35</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78" w:history="1">
            <w:r w:rsidR="00C52669" w:rsidRPr="00297F29">
              <w:rPr>
                <w:rStyle w:val="Hyperlink"/>
                <w:noProof/>
              </w:rPr>
              <w:t>Database Transfer – Summit to MSR</w:t>
            </w:r>
            <w:r w:rsidR="00C52669">
              <w:rPr>
                <w:noProof/>
                <w:webHidden/>
              </w:rPr>
              <w:tab/>
            </w:r>
            <w:r w:rsidR="00C52669">
              <w:rPr>
                <w:noProof/>
                <w:webHidden/>
              </w:rPr>
              <w:fldChar w:fldCharType="begin"/>
            </w:r>
            <w:r w:rsidR="00C52669">
              <w:rPr>
                <w:noProof/>
                <w:webHidden/>
              </w:rPr>
              <w:instrText xml:space="preserve"> PAGEREF _Toc31001878 \h </w:instrText>
            </w:r>
            <w:r w:rsidR="00C52669">
              <w:rPr>
                <w:noProof/>
                <w:webHidden/>
              </w:rPr>
            </w:r>
            <w:r w:rsidR="00C52669">
              <w:rPr>
                <w:noProof/>
                <w:webHidden/>
              </w:rPr>
              <w:fldChar w:fldCharType="separate"/>
            </w:r>
            <w:r w:rsidR="00C52669">
              <w:rPr>
                <w:noProof/>
                <w:webHidden/>
              </w:rPr>
              <w:t>35</w:t>
            </w:r>
            <w:r w:rsidR="00C52669">
              <w:rPr>
                <w:noProof/>
                <w:webHidden/>
              </w:rPr>
              <w:fldChar w:fldCharType="end"/>
            </w:r>
          </w:hyperlink>
        </w:p>
        <w:p w:rsidR="00C52669" w:rsidRDefault="008F3CBC">
          <w:pPr>
            <w:pStyle w:val="TOC1"/>
            <w:tabs>
              <w:tab w:val="right" w:leader="dot" w:pos="10790"/>
            </w:tabs>
            <w:rPr>
              <w:rFonts w:eastAsiaTheme="minorEastAsia"/>
              <w:noProof/>
            </w:rPr>
          </w:pPr>
          <w:hyperlink w:anchor="_Toc31001879" w:history="1">
            <w:r w:rsidR="00C52669" w:rsidRPr="00297F29">
              <w:rPr>
                <w:rStyle w:val="Hyperlink"/>
                <w:noProof/>
              </w:rPr>
              <w:t>Troubleshooting</w:t>
            </w:r>
            <w:r w:rsidR="00C52669">
              <w:rPr>
                <w:noProof/>
                <w:webHidden/>
              </w:rPr>
              <w:tab/>
            </w:r>
            <w:r w:rsidR="00C52669">
              <w:rPr>
                <w:noProof/>
                <w:webHidden/>
              </w:rPr>
              <w:fldChar w:fldCharType="begin"/>
            </w:r>
            <w:r w:rsidR="00C52669">
              <w:rPr>
                <w:noProof/>
                <w:webHidden/>
              </w:rPr>
              <w:instrText xml:space="preserve"> PAGEREF _Toc31001879 \h </w:instrText>
            </w:r>
            <w:r w:rsidR="00C52669">
              <w:rPr>
                <w:noProof/>
                <w:webHidden/>
              </w:rPr>
            </w:r>
            <w:r w:rsidR="00C52669">
              <w:rPr>
                <w:noProof/>
                <w:webHidden/>
              </w:rPr>
              <w:fldChar w:fldCharType="separate"/>
            </w:r>
            <w:r w:rsidR="00C52669">
              <w:rPr>
                <w:noProof/>
                <w:webHidden/>
              </w:rPr>
              <w:t>35</w:t>
            </w:r>
            <w:r w:rsidR="00C52669">
              <w:rPr>
                <w:noProof/>
                <w:webHidden/>
              </w:rPr>
              <w:fldChar w:fldCharType="end"/>
            </w:r>
          </w:hyperlink>
        </w:p>
        <w:p w:rsidR="00C52669" w:rsidRDefault="008F3CBC">
          <w:pPr>
            <w:pStyle w:val="TOC2"/>
            <w:tabs>
              <w:tab w:val="right" w:leader="dot" w:pos="10790"/>
            </w:tabs>
            <w:rPr>
              <w:rFonts w:eastAsiaTheme="minorEastAsia"/>
              <w:noProof/>
            </w:rPr>
          </w:pPr>
          <w:hyperlink w:anchor="_Toc31001880" w:history="1">
            <w:r w:rsidR="00C52669" w:rsidRPr="00297F29">
              <w:rPr>
                <w:rStyle w:val="Hyperlink"/>
                <w:noProof/>
              </w:rPr>
              <w:t>Unable to Save Invoice</w:t>
            </w:r>
            <w:r w:rsidR="00C52669">
              <w:rPr>
                <w:noProof/>
                <w:webHidden/>
              </w:rPr>
              <w:tab/>
            </w:r>
            <w:r w:rsidR="00C52669">
              <w:rPr>
                <w:noProof/>
                <w:webHidden/>
              </w:rPr>
              <w:fldChar w:fldCharType="begin"/>
            </w:r>
            <w:r w:rsidR="00C52669">
              <w:rPr>
                <w:noProof/>
                <w:webHidden/>
              </w:rPr>
              <w:instrText xml:space="preserve"> PAGEREF _Toc31001880 \h </w:instrText>
            </w:r>
            <w:r w:rsidR="00C52669">
              <w:rPr>
                <w:noProof/>
                <w:webHidden/>
              </w:rPr>
            </w:r>
            <w:r w:rsidR="00C52669">
              <w:rPr>
                <w:noProof/>
                <w:webHidden/>
              </w:rPr>
              <w:fldChar w:fldCharType="separate"/>
            </w:r>
            <w:r w:rsidR="00C52669">
              <w:rPr>
                <w:noProof/>
                <w:webHidden/>
              </w:rPr>
              <w:t>35</w:t>
            </w:r>
            <w:r w:rsidR="00C52669">
              <w:rPr>
                <w:noProof/>
                <w:webHidden/>
              </w:rPr>
              <w:fldChar w:fldCharType="end"/>
            </w:r>
          </w:hyperlink>
        </w:p>
        <w:p w:rsidR="009213D9" w:rsidRDefault="009213D9" w:rsidP="000A7FB1">
          <w:pPr>
            <w:pStyle w:val="TOC2"/>
            <w:tabs>
              <w:tab w:val="right" w:leader="dot" w:pos="10790"/>
            </w:tabs>
          </w:pPr>
          <w:r>
            <w:rPr>
              <w:b/>
              <w:bCs/>
              <w:noProof/>
            </w:rPr>
            <w:fldChar w:fldCharType="end"/>
          </w:r>
        </w:p>
      </w:sdtContent>
    </w:sdt>
    <w:p w:rsidR="00037503" w:rsidRPr="00783C6D" w:rsidRDefault="00B63A67" w:rsidP="009213D9">
      <w:pPr>
        <w:pStyle w:val="Heading1"/>
        <w:rPr>
          <w:rStyle w:val="IntenseReference"/>
        </w:rPr>
      </w:pPr>
      <w:bookmarkStart w:id="1" w:name="_Toc31001806"/>
      <w:r>
        <w:rPr>
          <w:rStyle w:val="IntenseReference"/>
        </w:rPr>
        <w:t>SHIPMENT MANAGER</w:t>
      </w:r>
      <w:bookmarkEnd w:id="1"/>
    </w:p>
    <w:p w:rsidR="00A679CE" w:rsidRDefault="00A679CE" w:rsidP="009213D9">
      <w:pPr>
        <w:pStyle w:val="NoSpacing"/>
        <w:ind w:left="720"/>
        <w:rPr>
          <w:noProof/>
        </w:rPr>
      </w:pPr>
    </w:p>
    <w:p w:rsidR="00037503" w:rsidRDefault="00037503" w:rsidP="009213D9">
      <w:pPr>
        <w:pStyle w:val="NoSpacing"/>
        <w:rPr>
          <w:noProof/>
        </w:rPr>
      </w:pPr>
      <w:r>
        <w:rPr>
          <w:noProof/>
        </w:rPr>
        <w:t>Choose the Shipment Manager option in the Imports menu or under the Import Workflow tab on the landing page.</w:t>
      </w:r>
    </w:p>
    <w:p w:rsidR="00037503" w:rsidRDefault="00037503" w:rsidP="009213D9">
      <w:pPr>
        <w:pStyle w:val="NoSpacing"/>
        <w:rPr>
          <w:noProof/>
        </w:rPr>
      </w:pPr>
      <w:r>
        <w:rPr>
          <w:noProof/>
        </w:rPr>
        <w:drawing>
          <wp:inline distT="0" distB="0" distL="0" distR="0" wp14:anchorId="7C4446F3" wp14:editId="6262CAFE">
            <wp:extent cx="3363401" cy="2911696"/>
            <wp:effectExtent l="19050" t="19050" r="27940" b="222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56218" t="33498" r="31104" b="27792"/>
                    <a:stretch/>
                  </pic:blipFill>
                  <pic:spPr bwMode="auto">
                    <a:xfrm>
                      <a:off x="0" y="0"/>
                      <a:ext cx="3423409" cy="29636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noProof/>
        </w:rPr>
        <w:t xml:space="preserve">  </w:t>
      </w:r>
      <w:r w:rsidR="00A679CE">
        <w:rPr>
          <w:noProof/>
        </w:rPr>
        <w:t xml:space="preserve">  </w:t>
      </w:r>
      <w:r>
        <w:rPr>
          <w:noProof/>
        </w:rPr>
        <w:t xml:space="preserve">  </w:t>
      </w:r>
      <w:r>
        <w:rPr>
          <w:noProof/>
        </w:rPr>
        <w:drawing>
          <wp:inline distT="0" distB="0" distL="0" distR="0" wp14:anchorId="03124FB7" wp14:editId="7088BFFF">
            <wp:extent cx="3204376" cy="2918135"/>
            <wp:effectExtent l="19050" t="19050" r="1524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56277" t="47087" r="32826" b="17916"/>
                    <a:stretch/>
                  </pic:blipFill>
                  <pic:spPr bwMode="auto">
                    <a:xfrm>
                      <a:off x="0" y="0"/>
                      <a:ext cx="3240011" cy="29505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679CE" w:rsidRDefault="00A679CE" w:rsidP="009213D9">
      <w:pPr>
        <w:pStyle w:val="NoSpacing"/>
        <w:rPr>
          <w:noProof/>
        </w:rPr>
      </w:pPr>
    </w:p>
    <w:p w:rsidR="00037503" w:rsidRDefault="00A679CE" w:rsidP="009213D9">
      <w:pPr>
        <w:pStyle w:val="NoSpacing"/>
        <w:rPr>
          <w:noProof/>
        </w:rPr>
      </w:pPr>
      <w:r>
        <w:rPr>
          <w:noProof/>
        </w:rPr>
        <w:t>From the Shipment Manager there is a button to add a new shipment. You can also load a template that was created in advance, which might be useful for repetitive shipments that always have the same details.</w:t>
      </w:r>
    </w:p>
    <w:p w:rsidR="00037503" w:rsidRDefault="00A679CE" w:rsidP="009213D9">
      <w:pPr>
        <w:pStyle w:val="NoSpacing"/>
        <w:rPr>
          <w:noProof/>
        </w:rPr>
      </w:pPr>
      <w:r>
        <w:rPr>
          <w:noProof/>
        </w:rPr>
        <w:drawing>
          <wp:inline distT="0" distB="0" distL="0" distR="0" wp14:anchorId="493A9366" wp14:editId="673580E6">
            <wp:extent cx="6844850" cy="1844040"/>
            <wp:effectExtent l="19050" t="19050" r="13335"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64304" t="65339" r="13506" b="13580"/>
                    <a:stretch/>
                  </pic:blipFill>
                  <pic:spPr bwMode="auto">
                    <a:xfrm>
                      <a:off x="0" y="0"/>
                      <a:ext cx="6980662" cy="188062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83C6D" w:rsidRDefault="00783C6D" w:rsidP="009213D9">
      <w:pPr>
        <w:pStyle w:val="NoSpacing"/>
        <w:rPr>
          <w:noProof/>
        </w:rPr>
      </w:pPr>
    </w:p>
    <w:p w:rsidR="00037503" w:rsidRPr="009213D9" w:rsidRDefault="00C04A97" w:rsidP="009213D9">
      <w:pPr>
        <w:pStyle w:val="Heading2"/>
        <w:rPr>
          <w:rStyle w:val="IntenseReference"/>
          <w:b w:val="0"/>
        </w:rPr>
      </w:pPr>
      <w:bookmarkStart w:id="2" w:name="_Toc31001807"/>
      <w:r>
        <w:rPr>
          <w:rStyle w:val="IntenseReference"/>
          <w:b w:val="0"/>
        </w:rPr>
        <w:t>Keying the header</w:t>
      </w:r>
      <w:bookmarkEnd w:id="2"/>
    </w:p>
    <w:p w:rsidR="003627FA" w:rsidRDefault="003627FA" w:rsidP="00037503">
      <w:pPr>
        <w:pStyle w:val="NoSpacing"/>
        <w:rPr>
          <w:noProof/>
        </w:rPr>
      </w:pPr>
    </w:p>
    <w:p w:rsidR="00385F2D" w:rsidRDefault="00783C6D" w:rsidP="00037503">
      <w:pPr>
        <w:pStyle w:val="NoSpacing"/>
        <w:rPr>
          <w:noProof/>
        </w:rPr>
      </w:pPr>
      <w:r>
        <w:rPr>
          <w:noProof/>
        </w:rPr>
        <w:t xml:space="preserve">The </w:t>
      </w:r>
      <w:r w:rsidR="009213D9">
        <w:rPr>
          <w:noProof/>
        </w:rPr>
        <w:t xml:space="preserve">data entry </w:t>
      </w:r>
      <w:r>
        <w:rPr>
          <w:noProof/>
        </w:rPr>
        <w:t xml:space="preserve">fields are split up into a series of different </w:t>
      </w:r>
      <w:r w:rsidR="00385F2D">
        <w:rPr>
          <w:noProof/>
        </w:rPr>
        <w:t>sections</w:t>
      </w:r>
      <w:r>
        <w:rPr>
          <w:noProof/>
        </w:rPr>
        <w:t xml:space="preserve"> that are all visible in the same window and can be navigated by scrolling up and down.</w:t>
      </w:r>
      <w:r w:rsidR="00385F2D">
        <w:rPr>
          <w:noProof/>
        </w:rPr>
        <w:t xml:space="preserve"> Below are examples of how each section should be filled out, followed by a more detailed description of what each of the fields are for.</w:t>
      </w:r>
    </w:p>
    <w:p w:rsidR="00FB25CD" w:rsidRDefault="00FB25CD" w:rsidP="00037503">
      <w:pPr>
        <w:pStyle w:val="NoSpacing"/>
        <w:rPr>
          <w:noProof/>
        </w:rPr>
      </w:pPr>
    </w:p>
    <w:p w:rsidR="00CF110A" w:rsidRDefault="000F275A" w:rsidP="00CF110A">
      <w:pPr>
        <w:pStyle w:val="Heading3"/>
        <w:rPr>
          <w:noProof/>
        </w:rPr>
      </w:pPr>
      <w:bookmarkStart w:id="3" w:name="_Toc31001808"/>
      <w:r>
        <w:rPr>
          <w:noProof/>
        </w:rPr>
        <w:lastRenderedPageBreak/>
        <w:t>NEW SHIPMENT</w:t>
      </w:r>
      <w:r w:rsidR="00B63A67">
        <w:rPr>
          <w:noProof/>
        </w:rPr>
        <w:t xml:space="preserve"> section</w:t>
      </w:r>
      <w:bookmarkEnd w:id="3"/>
    </w:p>
    <w:p w:rsidR="00CF110A" w:rsidRDefault="00CF110A" w:rsidP="00CF110A">
      <w:pPr>
        <w:pStyle w:val="NoSpacing"/>
      </w:pPr>
      <w:r>
        <w:t>This is your basic shipment header information, PARS#, port of crossing, pieces, weights, etc. Below example shows the minimum fields that have to be filled in.</w:t>
      </w:r>
    </w:p>
    <w:p w:rsidR="00DA31C1" w:rsidRPr="00CF110A" w:rsidRDefault="00DA31C1" w:rsidP="00CF110A">
      <w:pPr>
        <w:pStyle w:val="NoSpacing"/>
      </w:pPr>
    </w:p>
    <w:p w:rsidR="009213D9" w:rsidRDefault="00AD666B" w:rsidP="00037503">
      <w:pPr>
        <w:pStyle w:val="NoSpacing"/>
        <w:rPr>
          <w:noProof/>
        </w:rPr>
      </w:pPr>
      <w:r w:rsidRPr="00AD666B">
        <w:rPr>
          <w:rStyle w:val="SubtleEmphasis"/>
        </w:rPr>
        <w:t xml:space="preserve">Screen Shot </w:t>
      </w:r>
      <w:r w:rsidR="00DF5EC5">
        <w:rPr>
          <w:rStyle w:val="SubtleEmphasis"/>
        </w:rPr>
        <w:t>of NEW SHIPMENT</w:t>
      </w:r>
      <w:r>
        <w:rPr>
          <w:rStyle w:val="SubtleEmphasis"/>
        </w:rPr>
        <w:t xml:space="preserve"> section from</w:t>
      </w:r>
      <w:r w:rsidRPr="00AD666B">
        <w:rPr>
          <w:rStyle w:val="SubtleEmphasis"/>
        </w:rPr>
        <w:t xml:space="preserve"> MSR…</w:t>
      </w:r>
      <w:r w:rsidR="00FB25CD">
        <w:rPr>
          <w:noProof/>
        </w:rPr>
        <w:drawing>
          <wp:inline distT="0" distB="0" distL="0" distR="0" wp14:anchorId="0A9EF763" wp14:editId="0F853FCC">
            <wp:extent cx="5970362" cy="5111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1942" t="13490" r="27603" b="24759"/>
                    <a:stretch/>
                  </pic:blipFill>
                  <pic:spPr bwMode="auto">
                    <a:xfrm>
                      <a:off x="0" y="0"/>
                      <a:ext cx="6011328" cy="5146824"/>
                    </a:xfrm>
                    <a:prstGeom prst="rect">
                      <a:avLst/>
                    </a:prstGeom>
                    <a:ln>
                      <a:noFill/>
                    </a:ln>
                    <a:extLst>
                      <a:ext uri="{53640926-AAD7-44D8-BBD7-CCE9431645EC}">
                        <a14:shadowObscured xmlns:a14="http://schemas.microsoft.com/office/drawing/2010/main"/>
                      </a:ext>
                    </a:extLst>
                  </pic:spPr>
                </pic:pic>
              </a:graphicData>
            </a:graphic>
          </wp:inline>
        </w:drawing>
      </w:r>
    </w:p>
    <w:p w:rsidR="00FB25CD" w:rsidRDefault="00FB25CD" w:rsidP="00037503">
      <w:pPr>
        <w:pStyle w:val="NoSpacing"/>
        <w:rPr>
          <w:noProof/>
        </w:rPr>
      </w:pPr>
    </w:p>
    <w:p w:rsidR="00AD666B" w:rsidRPr="00AD666B" w:rsidRDefault="00AD666B" w:rsidP="00037503">
      <w:pPr>
        <w:pStyle w:val="NoSpacing"/>
        <w:rPr>
          <w:rStyle w:val="SubtleEmphasis"/>
        </w:rPr>
      </w:pPr>
      <w:r w:rsidRPr="00AD666B">
        <w:rPr>
          <w:rStyle w:val="SubtleEmphasis"/>
        </w:rPr>
        <w:t>Explanation of</w:t>
      </w:r>
      <w:r>
        <w:rPr>
          <w:rStyle w:val="SubtleEmphasis"/>
        </w:rPr>
        <w:t xml:space="preserve"> fields included in </w:t>
      </w:r>
      <w:r w:rsidR="00DF5EC5">
        <w:rPr>
          <w:rStyle w:val="SubtleEmphasis"/>
        </w:rPr>
        <w:t>NEW SHIPMENT</w:t>
      </w:r>
      <w:r>
        <w:rPr>
          <w:rStyle w:val="SubtleEmphasis"/>
        </w:rPr>
        <w:t xml:space="preserve"> section</w:t>
      </w:r>
      <w:r w:rsidRPr="00AD666B">
        <w:rPr>
          <w:rStyle w:val="SubtleEmphasis"/>
        </w:rPr>
        <w:t>…</w:t>
      </w:r>
    </w:p>
    <w:tbl>
      <w:tblPr>
        <w:tblStyle w:val="TableGrid"/>
        <w:tblW w:w="0" w:type="auto"/>
        <w:tblLook w:val="04A0" w:firstRow="1" w:lastRow="0" w:firstColumn="1" w:lastColumn="0" w:noHBand="0" w:noVBand="1"/>
      </w:tblPr>
      <w:tblGrid>
        <w:gridCol w:w="2515"/>
        <w:gridCol w:w="8275"/>
      </w:tblGrid>
      <w:tr w:rsidR="007824B7" w:rsidTr="007824B7">
        <w:tc>
          <w:tcPr>
            <w:tcW w:w="2515" w:type="dxa"/>
          </w:tcPr>
          <w:p w:rsidR="007824B7" w:rsidRDefault="007824B7" w:rsidP="00037503">
            <w:pPr>
              <w:pStyle w:val="NoSpacing"/>
              <w:rPr>
                <w:noProof/>
              </w:rPr>
            </w:pPr>
            <w:r>
              <w:rPr>
                <w:noProof/>
              </w:rPr>
              <w:t>Division</w:t>
            </w:r>
          </w:p>
        </w:tc>
        <w:tc>
          <w:tcPr>
            <w:tcW w:w="8275" w:type="dxa"/>
          </w:tcPr>
          <w:p w:rsidR="007824B7" w:rsidRDefault="001E75CC" w:rsidP="007824B7">
            <w:pPr>
              <w:pStyle w:val="NoSpacing"/>
              <w:rPr>
                <w:noProof/>
              </w:rPr>
            </w:pPr>
            <w:r>
              <w:rPr>
                <w:noProof/>
              </w:rPr>
              <w:t>Will populate the assigned team once you choose your importer.</w:t>
            </w:r>
          </w:p>
        </w:tc>
      </w:tr>
      <w:tr w:rsidR="007824B7" w:rsidTr="007824B7">
        <w:tc>
          <w:tcPr>
            <w:tcW w:w="2515" w:type="dxa"/>
          </w:tcPr>
          <w:p w:rsidR="007824B7" w:rsidRDefault="007824B7" w:rsidP="00037503">
            <w:pPr>
              <w:pStyle w:val="NoSpacing"/>
              <w:rPr>
                <w:noProof/>
              </w:rPr>
            </w:pPr>
            <w:r>
              <w:rPr>
                <w:noProof/>
              </w:rPr>
              <w:t>Importer</w:t>
            </w:r>
          </w:p>
        </w:tc>
        <w:tc>
          <w:tcPr>
            <w:tcW w:w="8275" w:type="dxa"/>
          </w:tcPr>
          <w:p w:rsidR="007824B7" w:rsidRDefault="007824B7" w:rsidP="00037503">
            <w:pPr>
              <w:pStyle w:val="NoSpacing"/>
              <w:rPr>
                <w:noProof/>
              </w:rPr>
            </w:pPr>
            <w:r>
              <w:rPr>
                <w:noProof/>
              </w:rPr>
              <w:t>Searchable field to choose your client code</w:t>
            </w:r>
            <w:r w:rsidR="00F52D1A">
              <w:rPr>
                <w:noProof/>
              </w:rPr>
              <w:t>, can search by code or by name</w:t>
            </w:r>
          </w:p>
        </w:tc>
      </w:tr>
      <w:tr w:rsidR="007824B7" w:rsidTr="007824B7">
        <w:tc>
          <w:tcPr>
            <w:tcW w:w="2515" w:type="dxa"/>
          </w:tcPr>
          <w:p w:rsidR="007824B7" w:rsidRDefault="007824B7" w:rsidP="00037503">
            <w:pPr>
              <w:pStyle w:val="NoSpacing"/>
              <w:rPr>
                <w:noProof/>
              </w:rPr>
            </w:pPr>
            <w:r>
              <w:rPr>
                <w:noProof/>
              </w:rPr>
              <w:t>Reference Number</w:t>
            </w:r>
          </w:p>
        </w:tc>
        <w:tc>
          <w:tcPr>
            <w:tcW w:w="8275" w:type="dxa"/>
          </w:tcPr>
          <w:p w:rsidR="007824B7" w:rsidRDefault="001E75CC" w:rsidP="00037503">
            <w:pPr>
              <w:pStyle w:val="NoSpacing"/>
              <w:rPr>
                <w:noProof/>
              </w:rPr>
            </w:pPr>
            <w:r>
              <w:rPr>
                <w:noProof/>
              </w:rPr>
              <w:t>Optional Field</w:t>
            </w:r>
            <w:r w:rsidR="006A7CC6">
              <w:rPr>
                <w:noProof/>
              </w:rPr>
              <w:t>, for internal reference number</w:t>
            </w:r>
          </w:p>
        </w:tc>
      </w:tr>
      <w:tr w:rsidR="007824B7" w:rsidTr="007824B7">
        <w:tc>
          <w:tcPr>
            <w:tcW w:w="2515" w:type="dxa"/>
          </w:tcPr>
          <w:p w:rsidR="007824B7" w:rsidRDefault="007824B7" w:rsidP="007824B7">
            <w:pPr>
              <w:pStyle w:val="NoSpacing"/>
              <w:rPr>
                <w:noProof/>
              </w:rPr>
            </w:pPr>
            <w:r>
              <w:rPr>
                <w:noProof/>
              </w:rPr>
              <w:t>Cargo Control Number</w:t>
            </w:r>
          </w:p>
        </w:tc>
        <w:tc>
          <w:tcPr>
            <w:tcW w:w="8275" w:type="dxa"/>
          </w:tcPr>
          <w:p w:rsidR="007824B7" w:rsidRDefault="002F5C36" w:rsidP="007824B7">
            <w:pPr>
              <w:pStyle w:val="NoSpacing"/>
              <w:rPr>
                <w:noProof/>
              </w:rPr>
            </w:pPr>
            <w:r>
              <w:rPr>
                <w:noProof/>
              </w:rPr>
              <w:t>F</w:t>
            </w:r>
            <w:r w:rsidR="007824B7">
              <w:rPr>
                <w:noProof/>
              </w:rPr>
              <w:t>or the PARS number, it will warn if a duplicate number is entered</w:t>
            </w:r>
          </w:p>
        </w:tc>
      </w:tr>
      <w:tr w:rsidR="007824B7" w:rsidTr="007824B7">
        <w:tc>
          <w:tcPr>
            <w:tcW w:w="2515" w:type="dxa"/>
          </w:tcPr>
          <w:p w:rsidR="007824B7" w:rsidRDefault="007824B7" w:rsidP="007824B7">
            <w:pPr>
              <w:pStyle w:val="NoSpacing"/>
              <w:rPr>
                <w:noProof/>
              </w:rPr>
            </w:pPr>
            <w:r>
              <w:rPr>
                <w:noProof/>
              </w:rPr>
              <w:t>Destination</w:t>
            </w:r>
          </w:p>
        </w:tc>
        <w:tc>
          <w:tcPr>
            <w:tcW w:w="8275" w:type="dxa"/>
          </w:tcPr>
          <w:p w:rsidR="007824B7" w:rsidRDefault="002F5C36" w:rsidP="002F5C36">
            <w:pPr>
              <w:pStyle w:val="NoSpacing"/>
              <w:rPr>
                <w:noProof/>
              </w:rPr>
            </w:pPr>
            <w:r>
              <w:rPr>
                <w:noProof/>
              </w:rPr>
              <w:t>F</w:t>
            </w:r>
            <w:r w:rsidR="00FB25CD">
              <w:rPr>
                <w:noProof/>
              </w:rPr>
              <w:t>or</w:t>
            </w:r>
            <w:r w:rsidR="007824B7">
              <w:rPr>
                <w:noProof/>
              </w:rPr>
              <w:t xml:space="preserve"> Canadian consignee</w:t>
            </w:r>
            <w:r w:rsidR="00FB25CD">
              <w:rPr>
                <w:noProof/>
              </w:rPr>
              <w:t xml:space="preserve"> info</w:t>
            </w:r>
            <w:r w:rsidR="007824B7">
              <w:rPr>
                <w:noProof/>
              </w:rPr>
              <w:t xml:space="preserve"> </w:t>
            </w:r>
            <w:r w:rsidR="00FB25CD">
              <w:rPr>
                <w:noProof/>
              </w:rPr>
              <w:t>on</w:t>
            </w:r>
            <w:r w:rsidR="007824B7">
              <w:rPr>
                <w:noProof/>
              </w:rPr>
              <w:t xml:space="preserve"> CFIA </w:t>
            </w:r>
            <w:r w:rsidR="00FB25CD">
              <w:rPr>
                <w:noProof/>
              </w:rPr>
              <w:t>entries</w:t>
            </w:r>
            <w:r w:rsidR="007824B7">
              <w:rPr>
                <w:noProof/>
              </w:rPr>
              <w:t xml:space="preserve"> (formally </w:t>
            </w:r>
            <w:r w:rsidR="00FB25CD">
              <w:rPr>
                <w:noProof/>
              </w:rPr>
              <w:t xml:space="preserve">the </w:t>
            </w:r>
            <w:r w:rsidR="007824B7">
              <w:rPr>
                <w:noProof/>
              </w:rPr>
              <w:t>delivery address in the more screen of Summit)</w:t>
            </w:r>
            <w:r w:rsidR="00FB25CD">
              <w:rPr>
                <w:noProof/>
              </w:rPr>
              <w:t xml:space="preserve">, </w:t>
            </w:r>
            <w:r>
              <w:rPr>
                <w:noProof/>
              </w:rPr>
              <w:t>this is now mandatory for all SWI entries where a PGA is involved, and the address must include contact info (name, phone #, and email if available). New destinations can be added manually</w:t>
            </w:r>
            <w:r w:rsidR="005A0172">
              <w:rPr>
                <w:noProof/>
              </w:rPr>
              <w:t xml:space="preserve"> if needed</w:t>
            </w:r>
            <w:r>
              <w:rPr>
                <w:noProof/>
              </w:rPr>
              <w:t>.</w:t>
            </w:r>
          </w:p>
        </w:tc>
      </w:tr>
      <w:tr w:rsidR="007824B7" w:rsidTr="007824B7">
        <w:tc>
          <w:tcPr>
            <w:tcW w:w="2515" w:type="dxa"/>
          </w:tcPr>
          <w:p w:rsidR="007824B7" w:rsidRDefault="007824B7" w:rsidP="007824B7">
            <w:pPr>
              <w:pStyle w:val="NoSpacing"/>
              <w:rPr>
                <w:noProof/>
              </w:rPr>
            </w:pPr>
            <w:r>
              <w:rPr>
                <w:noProof/>
              </w:rPr>
              <w:t>Mode of Transportation</w:t>
            </w:r>
          </w:p>
        </w:tc>
        <w:tc>
          <w:tcPr>
            <w:tcW w:w="8275" w:type="dxa"/>
          </w:tcPr>
          <w:p w:rsidR="007824B7" w:rsidRDefault="002F5C36" w:rsidP="00385F2D">
            <w:pPr>
              <w:pStyle w:val="NoSpacing"/>
              <w:rPr>
                <w:noProof/>
              </w:rPr>
            </w:pPr>
            <w:r>
              <w:rPr>
                <w:noProof/>
              </w:rPr>
              <w:t>S</w:t>
            </w:r>
            <w:r w:rsidR="007824B7">
              <w:rPr>
                <w:noProof/>
              </w:rPr>
              <w:t xml:space="preserve">hould </w:t>
            </w:r>
            <w:r w:rsidR="00385F2D">
              <w:rPr>
                <w:noProof/>
              </w:rPr>
              <w:t>auto-</w:t>
            </w:r>
            <w:r w:rsidR="007824B7">
              <w:rPr>
                <w:noProof/>
              </w:rPr>
              <w:t>populate</w:t>
            </w:r>
            <w:r w:rsidR="00385F2D">
              <w:rPr>
                <w:noProof/>
              </w:rPr>
              <w:t>, but can also search from a list</w:t>
            </w:r>
            <w:r>
              <w:rPr>
                <w:noProof/>
              </w:rPr>
              <w:t>. There are more than one option for each mode, such as ‘2-truck’ and ‘2-truck, containerized’. This is due to customs requiring more specific information as to the type of conveyance that is being used.</w:t>
            </w:r>
          </w:p>
        </w:tc>
      </w:tr>
      <w:tr w:rsidR="007824B7" w:rsidTr="007824B7">
        <w:tc>
          <w:tcPr>
            <w:tcW w:w="2515" w:type="dxa"/>
          </w:tcPr>
          <w:p w:rsidR="007824B7" w:rsidRDefault="007824B7" w:rsidP="007824B7">
            <w:pPr>
              <w:pStyle w:val="NoSpacing"/>
              <w:rPr>
                <w:noProof/>
              </w:rPr>
            </w:pPr>
            <w:r>
              <w:rPr>
                <w:noProof/>
              </w:rPr>
              <w:t>Location</w:t>
            </w:r>
          </w:p>
        </w:tc>
        <w:tc>
          <w:tcPr>
            <w:tcW w:w="8275" w:type="dxa"/>
          </w:tcPr>
          <w:p w:rsidR="007824B7" w:rsidRDefault="00246ABF" w:rsidP="00246ABF">
            <w:pPr>
              <w:pStyle w:val="NoSpacing"/>
              <w:rPr>
                <w:noProof/>
              </w:rPr>
            </w:pPr>
            <w:r>
              <w:rPr>
                <w:noProof/>
              </w:rPr>
              <w:t>Will populate if a sublocation code is entered, otherwise left blank.</w:t>
            </w:r>
          </w:p>
        </w:tc>
      </w:tr>
      <w:tr w:rsidR="007824B7" w:rsidTr="007824B7">
        <w:tc>
          <w:tcPr>
            <w:tcW w:w="2515" w:type="dxa"/>
          </w:tcPr>
          <w:p w:rsidR="007824B7" w:rsidRDefault="007824B7" w:rsidP="007824B7">
            <w:pPr>
              <w:pStyle w:val="NoSpacing"/>
              <w:rPr>
                <w:noProof/>
              </w:rPr>
            </w:pPr>
            <w:r>
              <w:rPr>
                <w:noProof/>
              </w:rPr>
              <w:t>Office Number</w:t>
            </w:r>
          </w:p>
        </w:tc>
        <w:tc>
          <w:tcPr>
            <w:tcW w:w="8275" w:type="dxa"/>
          </w:tcPr>
          <w:p w:rsidR="007824B7" w:rsidRDefault="00F52D1A" w:rsidP="00F52D1A">
            <w:pPr>
              <w:pStyle w:val="NoSpacing"/>
              <w:rPr>
                <w:noProof/>
              </w:rPr>
            </w:pPr>
            <w:r>
              <w:rPr>
                <w:noProof/>
              </w:rPr>
              <w:t>Searchable field for port of entry, can earch by name or by number</w:t>
            </w:r>
          </w:p>
        </w:tc>
      </w:tr>
      <w:tr w:rsidR="007824B7" w:rsidTr="007824B7">
        <w:tc>
          <w:tcPr>
            <w:tcW w:w="2515" w:type="dxa"/>
          </w:tcPr>
          <w:p w:rsidR="007824B7" w:rsidRDefault="007824B7" w:rsidP="007824B7">
            <w:pPr>
              <w:pStyle w:val="NoSpacing"/>
              <w:rPr>
                <w:noProof/>
              </w:rPr>
            </w:pPr>
            <w:r>
              <w:rPr>
                <w:noProof/>
              </w:rPr>
              <w:t>US Port of Exit</w:t>
            </w:r>
          </w:p>
        </w:tc>
        <w:tc>
          <w:tcPr>
            <w:tcW w:w="8275" w:type="dxa"/>
          </w:tcPr>
          <w:p w:rsidR="007824B7" w:rsidRDefault="00FB25CD" w:rsidP="007824B7">
            <w:pPr>
              <w:pStyle w:val="NoSpacing"/>
              <w:rPr>
                <w:noProof/>
              </w:rPr>
            </w:pPr>
            <w:r>
              <w:rPr>
                <w:noProof/>
              </w:rPr>
              <w:t>Should auto-populate when the Office Number is entered</w:t>
            </w:r>
          </w:p>
        </w:tc>
      </w:tr>
      <w:tr w:rsidR="007824B7" w:rsidTr="007824B7">
        <w:tc>
          <w:tcPr>
            <w:tcW w:w="2515" w:type="dxa"/>
          </w:tcPr>
          <w:p w:rsidR="007824B7" w:rsidRDefault="007824B7" w:rsidP="007824B7">
            <w:pPr>
              <w:pStyle w:val="NoSpacing"/>
              <w:rPr>
                <w:noProof/>
              </w:rPr>
            </w:pPr>
            <w:r>
              <w:rPr>
                <w:noProof/>
              </w:rPr>
              <w:t>Carrier at Import</w:t>
            </w:r>
          </w:p>
        </w:tc>
        <w:tc>
          <w:tcPr>
            <w:tcW w:w="8275" w:type="dxa"/>
          </w:tcPr>
          <w:p w:rsidR="007824B7" w:rsidRDefault="002F5C36" w:rsidP="002F5C36">
            <w:pPr>
              <w:pStyle w:val="NoSpacing"/>
              <w:rPr>
                <w:noProof/>
              </w:rPr>
            </w:pPr>
            <w:r>
              <w:rPr>
                <w:noProof/>
              </w:rPr>
              <w:t xml:space="preserve">For the </w:t>
            </w:r>
            <w:r w:rsidR="00385F2D">
              <w:rPr>
                <w:noProof/>
              </w:rPr>
              <w:t>SCAC code</w:t>
            </w:r>
            <w:r>
              <w:rPr>
                <w:noProof/>
              </w:rPr>
              <w:t>, this</w:t>
            </w:r>
            <w:r w:rsidR="00385F2D">
              <w:rPr>
                <w:noProof/>
              </w:rPr>
              <w:t xml:space="preserve"> </w:t>
            </w:r>
            <w:r w:rsidR="007824B7">
              <w:rPr>
                <w:noProof/>
              </w:rPr>
              <w:t xml:space="preserve">should </w:t>
            </w:r>
            <w:r w:rsidR="00385F2D">
              <w:rPr>
                <w:noProof/>
              </w:rPr>
              <w:t>auto-</w:t>
            </w:r>
            <w:r w:rsidR="007824B7">
              <w:rPr>
                <w:noProof/>
              </w:rPr>
              <w:t>populate</w:t>
            </w:r>
            <w:r>
              <w:rPr>
                <w:noProof/>
              </w:rPr>
              <w:t xml:space="preserve"> based on the PARS number</w:t>
            </w:r>
            <w:r w:rsidR="007824B7">
              <w:rPr>
                <w:noProof/>
              </w:rPr>
              <w:t xml:space="preserve">, but can also </w:t>
            </w:r>
            <w:r w:rsidR="00385F2D">
              <w:rPr>
                <w:noProof/>
              </w:rPr>
              <w:t>search</w:t>
            </w:r>
            <w:r w:rsidR="007824B7">
              <w:rPr>
                <w:noProof/>
              </w:rPr>
              <w:t xml:space="preserve"> f</w:t>
            </w:r>
            <w:r>
              <w:rPr>
                <w:noProof/>
              </w:rPr>
              <w:t>rom a list or add new ones if needed.</w:t>
            </w:r>
          </w:p>
        </w:tc>
      </w:tr>
      <w:tr w:rsidR="007824B7" w:rsidTr="007824B7">
        <w:tc>
          <w:tcPr>
            <w:tcW w:w="2515" w:type="dxa"/>
          </w:tcPr>
          <w:p w:rsidR="007824B7" w:rsidRDefault="007824B7" w:rsidP="007824B7">
            <w:pPr>
              <w:pStyle w:val="NoSpacing"/>
              <w:rPr>
                <w:noProof/>
              </w:rPr>
            </w:pPr>
            <w:r>
              <w:rPr>
                <w:noProof/>
              </w:rPr>
              <w:lastRenderedPageBreak/>
              <w:t>Total Net/Gross Wt.</w:t>
            </w:r>
          </w:p>
        </w:tc>
        <w:tc>
          <w:tcPr>
            <w:tcW w:w="8275" w:type="dxa"/>
          </w:tcPr>
          <w:p w:rsidR="007824B7" w:rsidRDefault="00FB25CD" w:rsidP="008E6095">
            <w:pPr>
              <w:pStyle w:val="NoSpacing"/>
              <w:rPr>
                <w:noProof/>
              </w:rPr>
            </w:pPr>
            <w:r>
              <w:rPr>
                <w:noProof/>
              </w:rPr>
              <w:t>Both net and gross</w:t>
            </w:r>
            <w:r w:rsidR="008E6095">
              <w:rPr>
                <w:noProof/>
              </w:rPr>
              <w:t xml:space="preserve"> weight have to be filled out and it will not accept any decimals. T</w:t>
            </w:r>
            <w:r>
              <w:rPr>
                <w:noProof/>
              </w:rPr>
              <w:t>hen chose in the 3</w:t>
            </w:r>
            <w:r w:rsidRPr="00FB25CD">
              <w:rPr>
                <w:noProof/>
                <w:vertAlign w:val="superscript"/>
              </w:rPr>
              <w:t>rd</w:t>
            </w:r>
            <w:r>
              <w:rPr>
                <w:noProof/>
              </w:rPr>
              <w:t xml:space="preserve"> field whether lbs or kgm</w:t>
            </w:r>
            <w:r w:rsidR="008E6095">
              <w:rPr>
                <w:noProof/>
              </w:rPr>
              <w:t xml:space="preserve"> and it will automatically convert to kilograms.</w:t>
            </w:r>
          </w:p>
        </w:tc>
      </w:tr>
      <w:tr w:rsidR="007824B7" w:rsidTr="007824B7">
        <w:tc>
          <w:tcPr>
            <w:tcW w:w="2515" w:type="dxa"/>
          </w:tcPr>
          <w:p w:rsidR="007824B7" w:rsidRDefault="007824B7" w:rsidP="007824B7">
            <w:pPr>
              <w:pStyle w:val="NoSpacing"/>
              <w:rPr>
                <w:noProof/>
              </w:rPr>
            </w:pPr>
            <w:r>
              <w:rPr>
                <w:noProof/>
              </w:rPr>
              <w:t>Shipment Quantity/Units</w:t>
            </w:r>
          </w:p>
        </w:tc>
        <w:tc>
          <w:tcPr>
            <w:tcW w:w="8275" w:type="dxa"/>
          </w:tcPr>
          <w:p w:rsidR="007824B7" w:rsidRDefault="008E6095" w:rsidP="007824B7">
            <w:pPr>
              <w:pStyle w:val="NoSpacing"/>
              <w:rPr>
                <w:noProof/>
              </w:rPr>
            </w:pPr>
            <w:r>
              <w:rPr>
                <w:noProof/>
              </w:rPr>
              <w:t>Enter shipment quantity and search for the applicable unit of measure in the 2</w:t>
            </w:r>
            <w:r w:rsidRPr="008E6095">
              <w:rPr>
                <w:noProof/>
                <w:vertAlign w:val="superscript"/>
              </w:rPr>
              <w:t>nd</w:t>
            </w:r>
            <w:r>
              <w:rPr>
                <w:noProof/>
              </w:rPr>
              <w:t xml:space="preserve"> field.</w:t>
            </w:r>
          </w:p>
        </w:tc>
      </w:tr>
      <w:tr w:rsidR="007824B7" w:rsidTr="007824B7">
        <w:tc>
          <w:tcPr>
            <w:tcW w:w="2515" w:type="dxa"/>
          </w:tcPr>
          <w:p w:rsidR="007824B7" w:rsidRDefault="007824B7" w:rsidP="007824B7">
            <w:pPr>
              <w:pStyle w:val="NoSpacing"/>
              <w:rPr>
                <w:noProof/>
              </w:rPr>
            </w:pPr>
            <w:r>
              <w:rPr>
                <w:noProof/>
              </w:rPr>
              <w:t>Total Freight</w:t>
            </w:r>
          </w:p>
        </w:tc>
        <w:tc>
          <w:tcPr>
            <w:tcW w:w="8275" w:type="dxa"/>
          </w:tcPr>
          <w:p w:rsidR="007824B7" w:rsidRDefault="008E6095" w:rsidP="007824B7">
            <w:pPr>
              <w:pStyle w:val="NoSpacing"/>
              <w:rPr>
                <w:noProof/>
              </w:rPr>
            </w:pPr>
            <w:r>
              <w:rPr>
                <w:noProof/>
              </w:rPr>
              <w:t>a basic freight charge of 100 will auto-populate</w:t>
            </w:r>
          </w:p>
        </w:tc>
      </w:tr>
      <w:tr w:rsidR="007824B7" w:rsidTr="007824B7">
        <w:tc>
          <w:tcPr>
            <w:tcW w:w="2515" w:type="dxa"/>
          </w:tcPr>
          <w:p w:rsidR="007824B7" w:rsidRDefault="007824B7" w:rsidP="007824B7">
            <w:pPr>
              <w:pStyle w:val="NoSpacing"/>
              <w:rPr>
                <w:noProof/>
              </w:rPr>
            </w:pPr>
            <w:r>
              <w:rPr>
                <w:noProof/>
              </w:rPr>
              <w:t>Invoice Checksum</w:t>
            </w:r>
          </w:p>
        </w:tc>
        <w:tc>
          <w:tcPr>
            <w:tcW w:w="8275" w:type="dxa"/>
          </w:tcPr>
          <w:p w:rsidR="007824B7" w:rsidRDefault="008E6095" w:rsidP="008E6095">
            <w:pPr>
              <w:pStyle w:val="NoSpacing"/>
              <w:rPr>
                <w:noProof/>
              </w:rPr>
            </w:pPr>
            <w:r>
              <w:rPr>
                <w:noProof/>
              </w:rPr>
              <w:t>For the total shipment value, which it will compare with your invoice values later.</w:t>
            </w:r>
          </w:p>
        </w:tc>
      </w:tr>
      <w:tr w:rsidR="007824B7" w:rsidTr="007824B7">
        <w:tc>
          <w:tcPr>
            <w:tcW w:w="2515" w:type="dxa"/>
          </w:tcPr>
          <w:p w:rsidR="007824B7" w:rsidRDefault="007824B7" w:rsidP="007824B7">
            <w:pPr>
              <w:pStyle w:val="NoSpacing"/>
              <w:rPr>
                <w:noProof/>
              </w:rPr>
            </w:pPr>
            <w:r>
              <w:rPr>
                <w:noProof/>
              </w:rPr>
              <w:t>Declared by</w:t>
            </w:r>
          </w:p>
        </w:tc>
        <w:tc>
          <w:tcPr>
            <w:tcW w:w="8275" w:type="dxa"/>
          </w:tcPr>
          <w:p w:rsidR="007824B7" w:rsidRDefault="008E6095" w:rsidP="007824B7">
            <w:pPr>
              <w:pStyle w:val="NoSpacing"/>
              <w:rPr>
                <w:noProof/>
              </w:rPr>
            </w:pPr>
            <w:r>
              <w:rPr>
                <w:noProof/>
              </w:rPr>
              <w:t>Will eventually auto-populate, but choose your own name for now.</w:t>
            </w:r>
          </w:p>
        </w:tc>
      </w:tr>
      <w:tr w:rsidR="007824B7" w:rsidTr="007824B7">
        <w:tc>
          <w:tcPr>
            <w:tcW w:w="2515" w:type="dxa"/>
          </w:tcPr>
          <w:p w:rsidR="007824B7" w:rsidRDefault="007824B7" w:rsidP="007824B7">
            <w:pPr>
              <w:pStyle w:val="NoSpacing"/>
              <w:rPr>
                <w:noProof/>
              </w:rPr>
            </w:pPr>
            <w:r>
              <w:rPr>
                <w:noProof/>
              </w:rPr>
              <w:t>Assigned to</w:t>
            </w:r>
          </w:p>
        </w:tc>
        <w:tc>
          <w:tcPr>
            <w:tcW w:w="8275" w:type="dxa"/>
          </w:tcPr>
          <w:p w:rsidR="007824B7" w:rsidRDefault="008E6095" w:rsidP="007824B7">
            <w:pPr>
              <w:pStyle w:val="NoSpacing"/>
              <w:rPr>
                <w:noProof/>
              </w:rPr>
            </w:pPr>
            <w:r>
              <w:rPr>
                <w:noProof/>
              </w:rPr>
              <w:t>This will auto-populate with your email address.</w:t>
            </w:r>
          </w:p>
        </w:tc>
      </w:tr>
    </w:tbl>
    <w:p w:rsidR="00FB25CD" w:rsidRDefault="00FB25CD" w:rsidP="00037503">
      <w:pPr>
        <w:pStyle w:val="NoSpacing"/>
        <w:rPr>
          <w:noProof/>
        </w:rPr>
      </w:pPr>
    </w:p>
    <w:p w:rsidR="00CF110A" w:rsidRDefault="000F275A" w:rsidP="00CF110A">
      <w:pPr>
        <w:pStyle w:val="Heading3"/>
        <w:rPr>
          <w:noProof/>
        </w:rPr>
      </w:pPr>
      <w:bookmarkStart w:id="4" w:name="_Toc31001809"/>
      <w:r>
        <w:rPr>
          <w:noProof/>
        </w:rPr>
        <w:t>DATES</w:t>
      </w:r>
      <w:r w:rsidR="00B63A67">
        <w:rPr>
          <w:noProof/>
        </w:rPr>
        <w:t xml:space="preserve"> section</w:t>
      </w:r>
      <w:bookmarkEnd w:id="4"/>
    </w:p>
    <w:p w:rsidR="00CF110A" w:rsidRDefault="00CF110A" w:rsidP="00037503">
      <w:pPr>
        <w:pStyle w:val="NoSpacing"/>
        <w:rPr>
          <w:noProof/>
        </w:rPr>
      </w:pPr>
      <w:r>
        <w:t>Many options available for different dates, some of these might be useful for ocean shipments, but the mandatory ones are Estimated Arrival and Estimated Release, see below example.</w:t>
      </w:r>
    </w:p>
    <w:p w:rsidR="00CF110A" w:rsidRDefault="00CF110A" w:rsidP="00037503">
      <w:pPr>
        <w:pStyle w:val="NoSpacing"/>
        <w:rPr>
          <w:noProof/>
        </w:rPr>
      </w:pPr>
    </w:p>
    <w:p w:rsidR="00DF5EC5" w:rsidRDefault="00DF5EC5" w:rsidP="00037503">
      <w:pPr>
        <w:pStyle w:val="NoSpacing"/>
        <w:rPr>
          <w:noProof/>
        </w:rPr>
      </w:pPr>
      <w:r w:rsidRPr="00AD666B">
        <w:rPr>
          <w:rStyle w:val="SubtleEmphasis"/>
        </w:rPr>
        <w:t xml:space="preserve">Screen Shot </w:t>
      </w:r>
      <w:r>
        <w:rPr>
          <w:rStyle w:val="SubtleEmphasis"/>
        </w:rPr>
        <w:t>of DATES section from</w:t>
      </w:r>
      <w:r w:rsidRPr="00AD666B">
        <w:rPr>
          <w:rStyle w:val="SubtleEmphasis"/>
        </w:rPr>
        <w:t xml:space="preserve"> MSR…</w:t>
      </w:r>
    </w:p>
    <w:p w:rsidR="007824B7" w:rsidRDefault="00FB25CD" w:rsidP="00037503">
      <w:pPr>
        <w:pStyle w:val="NoSpacing"/>
        <w:rPr>
          <w:noProof/>
        </w:rPr>
      </w:pPr>
      <w:r>
        <w:rPr>
          <w:noProof/>
        </w:rPr>
        <w:drawing>
          <wp:inline distT="0" distB="0" distL="0" distR="0" wp14:anchorId="05ED3CBF" wp14:editId="7940115F">
            <wp:extent cx="6665241" cy="1569720"/>
            <wp:effectExtent l="19050" t="19050" r="21590"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1826" t="65409" r="27062" b="17061"/>
                    <a:stretch/>
                  </pic:blipFill>
                  <pic:spPr bwMode="auto">
                    <a:xfrm>
                      <a:off x="0" y="0"/>
                      <a:ext cx="6895116" cy="16238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F5EC5" w:rsidRDefault="00DF5EC5" w:rsidP="00DF5EC5">
      <w:pPr>
        <w:pStyle w:val="NoSpacing"/>
        <w:rPr>
          <w:rStyle w:val="SubtleEmphasis"/>
        </w:rPr>
      </w:pPr>
    </w:p>
    <w:p w:rsidR="00DF5EC5" w:rsidRPr="00AD666B" w:rsidRDefault="00DF5EC5" w:rsidP="00DF5EC5">
      <w:pPr>
        <w:pStyle w:val="NoSpacing"/>
        <w:rPr>
          <w:rStyle w:val="SubtleEmphasis"/>
        </w:rPr>
      </w:pPr>
      <w:r w:rsidRPr="00AD666B">
        <w:rPr>
          <w:rStyle w:val="SubtleEmphasis"/>
        </w:rPr>
        <w:t>Explanation of</w:t>
      </w:r>
      <w:r>
        <w:rPr>
          <w:rStyle w:val="SubtleEmphasis"/>
        </w:rPr>
        <w:t xml:space="preserve"> fields included in Dates section</w:t>
      </w:r>
      <w:r w:rsidRPr="00AD666B">
        <w:rPr>
          <w:rStyle w:val="SubtleEmphasis"/>
        </w:rPr>
        <w:t>…</w:t>
      </w:r>
    </w:p>
    <w:tbl>
      <w:tblPr>
        <w:tblStyle w:val="TableGrid"/>
        <w:tblW w:w="0" w:type="auto"/>
        <w:tblLook w:val="04A0" w:firstRow="1" w:lastRow="0" w:firstColumn="1" w:lastColumn="0" w:noHBand="0" w:noVBand="1"/>
      </w:tblPr>
      <w:tblGrid>
        <w:gridCol w:w="2515"/>
        <w:gridCol w:w="8275"/>
      </w:tblGrid>
      <w:tr w:rsidR="008E6095" w:rsidTr="000F275A">
        <w:tc>
          <w:tcPr>
            <w:tcW w:w="2515" w:type="dxa"/>
          </w:tcPr>
          <w:p w:rsidR="008E6095" w:rsidRDefault="0033764F" w:rsidP="000F275A">
            <w:pPr>
              <w:pStyle w:val="NoSpacing"/>
              <w:rPr>
                <w:noProof/>
              </w:rPr>
            </w:pPr>
            <w:r>
              <w:rPr>
                <w:noProof/>
              </w:rPr>
              <w:t>Estimated Arrival</w:t>
            </w:r>
          </w:p>
        </w:tc>
        <w:tc>
          <w:tcPr>
            <w:tcW w:w="8275" w:type="dxa"/>
          </w:tcPr>
          <w:p w:rsidR="008E6095" w:rsidRDefault="0033764F" w:rsidP="000F275A">
            <w:pPr>
              <w:pStyle w:val="NoSpacing"/>
              <w:rPr>
                <w:noProof/>
              </w:rPr>
            </w:pPr>
            <w:r>
              <w:rPr>
                <w:noProof/>
              </w:rPr>
              <w:t>The usual ETA field, there is a calendar to pick the date and a slider to adjust the time, we are trying to get MSR to make this field more keyboard friendly</w:t>
            </w:r>
            <w:r w:rsidR="00DC2BAD">
              <w:rPr>
                <w:noProof/>
              </w:rPr>
              <w:t xml:space="preserve"> for us</w:t>
            </w:r>
            <w:r>
              <w:rPr>
                <w:noProof/>
              </w:rPr>
              <w:t>.</w:t>
            </w:r>
          </w:p>
        </w:tc>
      </w:tr>
      <w:tr w:rsidR="008E6095" w:rsidTr="000F275A">
        <w:tc>
          <w:tcPr>
            <w:tcW w:w="2515" w:type="dxa"/>
          </w:tcPr>
          <w:p w:rsidR="008E6095" w:rsidRDefault="0033764F" w:rsidP="000F275A">
            <w:pPr>
              <w:pStyle w:val="NoSpacing"/>
              <w:rPr>
                <w:noProof/>
              </w:rPr>
            </w:pPr>
            <w:r>
              <w:rPr>
                <w:noProof/>
              </w:rPr>
              <w:t>Estimated Departure</w:t>
            </w:r>
          </w:p>
        </w:tc>
        <w:tc>
          <w:tcPr>
            <w:tcW w:w="8275" w:type="dxa"/>
          </w:tcPr>
          <w:p w:rsidR="008E6095" w:rsidRDefault="0033764F" w:rsidP="000F275A">
            <w:pPr>
              <w:pStyle w:val="NoSpacing"/>
              <w:rPr>
                <w:noProof/>
              </w:rPr>
            </w:pPr>
            <w:r>
              <w:rPr>
                <w:noProof/>
              </w:rPr>
              <w:t>Optional field</w:t>
            </w:r>
            <w:r w:rsidR="006A7CC6">
              <w:rPr>
                <w:noProof/>
              </w:rPr>
              <w:t>, could be used for ocean shipments.</w:t>
            </w:r>
          </w:p>
        </w:tc>
      </w:tr>
      <w:tr w:rsidR="008E6095" w:rsidTr="000F275A">
        <w:tc>
          <w:tcPr>
            <w:tcW w:w="2515" w:type="dxa"/>
          </w:tcPr>
          <w:p w:rsidR="008E6095" w:rsidRDefault="0033764F" w:rsidP="000F275A">
            <w:pPr>
              <w:pStyle w:val="NoSpacing"/>
              <w:rPr>
                <w:noProof/>
              </w:rPr>
            </w:pPr>
            <w:r>
              <w:rPr>
                <w:noProof/>
              </w:rPr>
              <w:t>Estimated Release</w:t>
            </w:r>
          </w:p>
        </w:tc>
        <w:tc>
          <w:tcPr>
            <w:tcW w:w="8275" w:type="dxa"/>
          </w:tcPr>
          <w:p w:rsidR="008E6095" w:rsidRDefault="0033764F" w:rsidP="000F275A">
            <w:pPr>
              <w:pStyle w:val="NoSpacing"/>
              <w:rPr>
                <w:noProof/>
              </w:rPr>
            </w:pPr>
            <w:r>
              <w:rPr>
                <w:noProof/>
              </w:rPr>
              <w:t>Mandatory field, choose the same date as the ETA</w:t>
            </w:r>
          </w:p>
        </w:tc>
      </w:tr>
      <w:tr w:rsidR="008E6095" w:rsidTr="000F275A">
        <w:tc>
          <w:tcPr>
            <w:tcW w:w="2515" w:type="dxa"/>
          </w:tcPr>
          <w:p w:rsidR="008E6095" w:rsidRDefault="0033764F" w:rsidP="000F275A">
            <w:pPr>
              <w:pStyle w:val="NoSpacing"/>
              <w:rPr>
                <w:noProof/>
              </w:rPr>
            </w:pPr>
            <w:r>
              <w:rPr>
                <w:noProof/>
              </w:rPr>
              <w:t>Advice Notice</w:t>
            </w:r>
          </w:p>
        </w:tc>
        <w:tc>
          <w:tcPr>
            <w:tcW w:w="8275" w:type="dxa"/>
          </w:tcPr>
          <w:p w:rsidR="008E6095" w:rsidRDefault="0033764F" w:rsidP="000F275A">
            <w:pPr>
              <w:pStyle w:val="NoSpacing"/>
              <w:rPr>
                <w:noProof/>
              </w:rPr>
            </w:pPr>
            <w:r>
              <w:rPr>
                <w:noProof/>
              </w:rPr>
              <w:t>Optional field</w:t>
            </w:r>
            <w:r w:rsidR="006A7CC6">
              <w:rPr>
                <w:noProof/>
              </w:rPr>
              <w:t>, could be used for ocean shipments.</w:t>
            </w:r>
          </w:p>
        </w:tc>
      </w:tr>
      <w:tr w:rsidR="008E6095" w:rsidTr="000F275A">
        <w:tc>
          <w:tcPr>
            <w:tcW w:w="2515" w:type="dxa"/>
          </w:tcPr>
          <w:p w:rsidR="008E6095" w:rsidRDefault="0033764F" w:rsidP="000F275A">
            <w:pPr>
              <w:pStyle w:val="NoSpacing"/>
              <w:rPr>
                <w:noProof/>
              </w:rPr>
            </w:pPr>
            <w:r>
              <w:rPr>
                <w:noProof/>
              </w:rPr>
              <w:t>Delivery</w:t>
            </w:r>
          </w:p>
        </w:tc>
        <w:tc>
          <w:tcPr>
            <w:tcW w:w="8275" w:type="dxa"/>
          </w:tcPr>
          <w:p w:rsidR="008E6095" w:rsidRDefault="0033764F" w:rsidP="000F275A">
            <w:pPr>
              <w:pStyle w:val="NoSpacing"/>
              <w:rPr>
                <w:noProof/>
              </w:rPr>
            </w:pPr>
            <w:r>
              <w:rPr>
                <w:noProof/>
              </w:rPr>
              <w:t>Optional field</w:t>
            </w:r>
            <w:r w:rsidR="006A7CC6">
              <w:rPr>
                <w:noProof/>
              </w:rPr>
              <w:t>, for internal reference only</w:t>
            </w:r>
          </w:p>
        </w:tc>
      </w:tr>
      <w:tr w:rsidR="006A7CC6" w:rsidTr="000F275A">
        <w:tc>
          <w:tcPr>
            <w:tcW w:w="2515" w:type="dxa"/>
          </w:tcPr>
          <w:p w:rsidR="006A7CC6" w:rsidRDefault="006A7CC6" w:rsidP="006A7CC6">
            <w:pPr>
              <w:pStyle w:val="NoSpacing"/>
              <w:rPr>
                <w:noProof/>
              </w:rPr>
            </w:pPr>
            <w:r>
              <w:rPr>
                <w:noProof/>
              </w:rPr>
              <w:t>Pickup</w:t>
            </w:r>
          </w:p>
        </w:tc>
        <w:tc>
          <w:tcPr>
            <w:tcW w:w="8275" w:type="dxa"/>
          </w:tcPr>
          <w:p w:rsidR="006A7CC6" w:rsidRDefault="006A7CC6" w:rsidP="006A7CC6">
            <w:pPr>
              <w:pStyle w:val="NoSpacing"/>
              <w:rPr>
                <w:noProof/>
              </w:rPr>
            </w:pPr>
            <w:r>
              <w:rPr>
                <w:noProof/>
              </w:rPr>
              <w:t>Optional field, for internal reference only</w:t>
            </w:r>
          </w:p>
        </w:tc>
      </w:tr>
      <w:tr w:rsidR="006A7CC6" w:rsidTr="000F275A">
        <w:tc>
          <w:tcPr>
            <w:tcW w:w="2515" w:type="dxa"/>
          </w:tcPr>
          <w:p w:rsidR="006A7CC6" w:rsidRDefault="006A7CC6" w:rsidP="006A7CC6">
            <w:pPr>
              <w:pStyle w:val="NoSpacing"/>
              <w:rPr>
                <w:noProof/>
              </w:rPr>
            </w:pPr>
            <w:r>
              <w:rPr>
                <w:noProof/>
              </w:rPr>
              <w:t>Presentation</w:t>
            </w:r>
          </w:p>
        </w:tc>
        <w:tc>
          <w:tcPr>
            <w:tcW w:w="8275" w:type="dxa"/>
          </w:tcPr>
          <w:p w:rsidR="006A7CC6" w:rsidRDefault="006A7CC6" w:rsidP="006A7CC6">
            <w:pPr>
              <w:pStyle w:val="NoSpacing"/>
              <w:rPr>
                <w:noProof/>
              </w:rPr>
            </w:pPr>
            <w:r>
              <w:rPr>
                <w:noProof/>
              </w:rPr>
              <w:t>Optional field, for internal reference only</w:t>
            </w:r>
          </w:p>
        </w:tc>
      </w:tr>
      <w:tr w:rsidR="006A7CC6" w:rsidTr="000F275A">
        <w:tc>
          <w:tcPr>
            <w:tcW w:w="2515" w:type="dxa"/>
          </w:tcPr>
          <w:p w:rsidR="006A7CC6" w:rsidRDefault="006A7CC6" w:rsidP="006A7CC6">
            <w:pPr>
              <w:pStyle w:val="NoSpacing"/>
              <w:rPr>
                <w:noProof/>
              </w:rPr>
            </w:pPr>
            <w:r>
              <w:rPr>
                <w:noProof/>
              </w:rPr>
              <w:t>Release Notification</w:t>
            </w:r>
          </w:p>
        </w:tc>
        <w:tc>
          <w:tcPr>
            <w:tcW w:w="8275" w:type="dxa"/>
          </w:tcPr>
          <w:p w:rsidR="006A7CC6" w:rsidRDefault="006A7CC6" w:rsidP="006A7CC6">
            <w:pPr>
              <w:pStyle w:val="NoSpacing"/>
              <w:rPr>
                <w:noProof/>
              </w:rPr>
            </w:pPr>
            <w:r>
              <w:rPr>
                <w:noProof/>
              </w:rPr>
              <w:t>Optional field, for internal reference only</w:t>
            </w:r>
          </w:p>
        </w:tc>
      </w:tr>
    </w:tbl>
    <w:p w:rsidR="00FB25CD" w:rsidRDefault="00FB25CD" w:rsidP="00FE6B51">
      <w:pPr>
        <w:rPr>
          <w:rStyle w:val="IntenseReference"/>
          <w:b w:val="0"/>
        </w:rPr>
      </w:pPr>
    </w:p>
    <w:p w:rsidR="00CF110A" w:rsidRDefault="00CF110A" w:rsidP="00CF110A">
      <w:pPr>
        <w:pStyle w:val="Heading3"/>
        <w:rPr>
          <w:noProof/>
        </w:rPr>
      </w:pPr>
      <w:bookmarkStart w:id="5" w:name="_Toc31001810"/>
      <w:r>
        <w:rPr>
          <w:noProof/>
        </w:rPr>
        <w:t>A</w:t>
      </w:r>
      <w:r w:rsidR="000F275A">
        <w:rPr>
          <w:noProof/>
        </w:rPr>
        <w:t>DDITIONAL INFORMATION</w:t>
      </w:r>
      <w:r w:rsidR="00B63A67">
        <w:rPr>
          <w:noProof/>
        </w:rPr>
        <w:t xml:space="preserve"> section</w:t>
      </w:r>
      <w:bookmarkEnd w:id="5"/>
    </w:p>
    <w:p w:rsidR="00CF110A" w:rsidRDefault="00CF110A" w:rsidP="00CF110A">
      <w:pPr>
        <w:pStyle w:val="NoSpacing"/>
      </w:pPr>
      <w:r>
        <w:t>This is where you would key any notes that you need to make about your shipment. Do not put internal notes under Comments!</w:t>
      </w:r>
    </w:p>
    <w:p w:rsidR="00DF5EC5" w:rsidRDefault="00DF5EC5" w:rsidP="00CF110A">
      <w:pPr>
        <w:pStyle w:val="NoSpacing"/>
        <w:rPr>
          <w:rStyle w:val="SubtleEmphasis"/>
        </w:rPr>
      </w:pPr>
    </w:p>
    <w:p w:rsidR="00DC2BAD" w:rsidRDefault="00DF5EC5" w:rsidP="00FF502C">
      <w:pPr>
        <w:pStyle w:val="NoSpacing"/>
      </w:pPr>
      <w:r w:rsidRPr="00AD666B">
        <w:rPr>
          <w:rStyle w:val="SubtleEmphasis"/>
        </w:rPr>
        <w:lastRenderedPageBreak/>
        <w:t xml:space="preserve">Screen Shot </w:t>
      </w:r>
      <w:r>
        <w:rPr>
          <w:rStyle w:val="SubtleEmphasis"/>
        </w:rPr>
        <w:t>of ADDITIONAL INFORMATION section from</w:t>
      </w:r>
      <w:r w:rsidRPr="00AD666B">
        <w:rPr>
          <w:rStyle w:val="SubtleEmphasis"/>
        </w:rPr>
        <w:t xml:space="preserve"> MSR…</w:t>
      </w:r>
      <w:r w:rsidR="00DC2BAD">
        <w:rPr>
          <w:noProof/>
        </w:rPr>
        <w:drawing>
          <wp:inline distT="0" distB="0" distL="0" distR="0" wp14:anchorId="29E76D3D" wp14:editId="2E567D3A">
            <wp:extent cx="5242557" cy="237271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31" t="40472" r="78758" b="26000"/>
                    <a:stretch/>
                  </pic:blipFill>
                  <pic:spPr bwMode="auto">
                    <a:xfrm>
                      <a:off x="0" y="0"/>
                      <a:ext cx="5323716" cy="2409441"/>
                    </a:xfrm>
                    <a:prstGeom prst="rect">
                      <a:avLst/>
                    </a:prstGeom>
                    <a:ln>
                      <a:noFill/>
                    </a:ln>
                    <a:extLst>
                      <a:ext uri="{53640926-AAD7-44D8-BBD7-CCE9431645EC}">
                        <a14:shadowObscured xmlns:a14="http://schemas.microsoft.com/office/drawing/2010/main"/>
                      </a:ext>
                    </a:extLst>
                  </pic:spPr>
                </pic:pic>
              </a:graphicData>
            </a:graphic>
          </wp:inline>
        </w:drawing>
      </w:r>
    </w:p>
    <w:p w:rsidR="00DA31C1" w:rsidRDefault="00DA31C1" w:rsidP="00DF5EC5">
      <w:pPr>
        <w:pStyle w:val="NoSpacing"/>
        <w:rPr>
          <w:rStyle w:val="SubtleEmphasis"/>
        </w:rPr>
      </w:pPr>
    </w:p>
    <w:p w:rsidR="00DA31C1" w:rsidRDefault="00DA31C1" w:rsidP="00DF5EC5">
      <w:pPr>
        <w:pStyle w:val="NoSpacing"/>
        <w:rPr>
          <w:rStyle w:val="SubtleEmphasis"/>
        </w:rPr>
      </w:pPr>
    </w:p>
    <w:p w:rsidR="00DF5EC5" w:rsidRPr="00AD666B" w:rsidRDefault="00DF5EC5" w:rsidP="00DF5EC5">
      <w:pPr>
        <w:pStyle w:val="NoSpacing"/>
        <w:rPr>
          <w:rStyle w:val="SubtleEmphasis"/>
        </w:rPr>
      </w:pPr>
      <w:r w:rsidRPr="00AD666B">
        <w:rPr>
          <w:rStyle w:val="SubtleEmphasis"/>
        </w:rPr>
        <w:t>Explanation of</w:t>
      </w:r>
      <w:r>
        <w:rPr>
          <w:rStyle w:val="SubtleEmphasis"/>
        </w:rPr>
        <w:t xml:space="preserve"> fields included in ADDITIONAL INFORMATION section</w:t>
      </w:r>
      <w:r w:rsidRPr="00AD666B">
        <w:rPr>
          <w:rStyle w:val="SubtleEmphasis"/>
        </w:rPr>
        <w:t>…</w:t>
      </w:r>
    </w:p>
    <w:tbl>
      <w:tblPr>
        <w:tblStyle w:val="TableGrid"/>
        <w:tblW w:w="0" w:type="auto"/>
        <w:tblLook w:val="04A0" w:firstRow="1" w:lastRow="0" w:firstColumn="1" w:lastColumn="0" w:noHBand="0" w:noVBand="1"/>
      </w:tblPr>
      <w:tblGrid>
        <w:gridCol w:w="2515"/>
        <w:gridCol w:w="8275"/>
      </w:tblGrid>
      <w:tr w:rsidR="00DC2BAD" w:rsidTr="000F275A">
        <w:tc>
          <w:tcPr>
            <w:tcW w:w="2515" w:type="dxa"/>
          </w:tcPr>
          <w:p w:rsidR="00DC2BAD" w:rsidRDefault="00DC2BAD" w:rsidP="000F275A">
            <w:pPr>
              <w:pStyle w:val="NoSpacing"/>
              <w:rPr>
                <w:noProof/>
              </w:rPr>
            </w:pPr>
            <w:r>
              <w:rPr>
                <w:noProof/>
              </w:rPr>
              <w:t>Comments</w:t>
            </w:r>
          </w:p>
        </w:tc>
        <w:tc>
          <w:tcPr>
            <w:tcW w:w="8275" w:type="dxa"/>
          </w:tcPr>
          <w:p w:rsidR="00DC2BAD" w:rsidRDefault="00DC2BAD" w:rsidP="000F275A">
            <w:pPr>
              <w:pStyle w:val="NoSpacing"/>
              <w:rPr>
                <w:noProof/>
              </w:rPr>
            </w:pPr>
            <w:r>
              <w:rPr>
                <w:noProof/>
              </w:rPr>
              <w:t>Anything typed here will print out on the B3, do not enter anything that you wouldn’t want the client to see.</w:t>
            </w:r>
          </w:p>
        </w:tc>
      </w:tr>
      <w:tr w:rsidR="00DC2BAD" w:rsidTr="000F275A">
        <w:tc>
          <w:tcPr>
            <w:tcW w:w="2515" w:type="dxa"/>
          </w:tcPr>
          <w:p w:rsidR="00DC2BAD" w:rsidRDefault="00DC2BAD" w:rsidP="000F275A">
            <w:pPr>
              <w:pStyle w:val="NoSpacing"/>
              <w:rPr>
                <w:noProof/>
              </w:rPr>
            </w:pPr>
            <w:r>
              <w:rPr>
                <w:noProof/>
              </w:rPr>
              <w:t>Notes</w:t>
            </w:r>
          </w:p>
        </w:tc>
        <w:tc>
          <w:tcPr>
            <w:tcW w:w="8275" w:type="dxa"/>
          </w:tcPr>
          <w:p w:rsidR="00DC2BAD" w:rsidRDefault="00DC2BAD" w:rsidP="006A7CC6">
            <w:pPr>
              <w:pStyle w:val="NoSpacing"/>
              <w:rPr>
                <w:noProof/>
              </w:rPr>
            </w:pPr>
            <w:r>
              <w:rPr>
                <w:noProof/>
              </w:rPr>
              <w:t>Shipment specific notes for internal reference.</w:t>
            </w:r>
            <w:r w:rsidR="00DF5EC5">
              <w:rPr>
                <w:noProof/>
              </w:rPr>
              <w:t xml:space="preserve"> </w:t>
            </w:r>
            <w:r w:rsidR="006A7CC6">
              <w:rPr>
                <w:noProof/>
              </w:rPr>
              <w:t>We will have to t</w:t>
            </w:r>
            <w:r w:rsidR="00DF5EC5">
              <w:rPr>
                <w:noProof/>
              </w:rPr>
              <w:t>ry to use this as our event log for the time being until we can get MSR to develop that feature for us.</w:t>
            </w:r>
          </w:p>
        </w:tc>
      </w:tr>
      <w:tr w:rsidR="00DC2BAD" w:rsidTr="000F275A">
        <w:tc>
          <w:tcPr>
            <w:tcW w:w="2515" w:type="dxa"/>
          </w:tcPr>
          <w:p w:rsidR="00DC2BAD" w:rsidRDefault="00DC2BAD" w:rsidP="000F275A">
            <w:pPr>
              <w:pStyle w:val="NoSpacing"/>
              <w:rPr>
                <w:noProof/>
              </w:rPr>
            </w:pPr>
            <w:r>
              <w:rPr>
                <w:noProof/>
              </w:rPr>
              <w:t>Delivery Instructions</w:t>
            </w:r>
          </w:p>
        </w:tc>
        <w:tc>
          <w:tcPr>
            <w:tcW w:w="8275" w:type="dxa"/>
          </w:tcPr>
          <w:p w:rsidR="00DC2BAD" w:rsidRDefault="001E75CC" w:rsidP="000F275A">
            <w:pPr>
              <w:pStyle w:val="NoSpacing"/>
              <w:rPr>
                <w:noProof/>
              </w:rPr>
            </w:pPr>
            <w:r>
              <w:rPr>
                <w:noProof/>
              </w:rPr>
              <w:t>n/a</w:t>
            </w:r>
          </w:p>
        </w:tc>
      </w:tr>
    </w:tbl>
    <w:p w:rsidR="00FB25CD" w:rsidRDefault="00FB25CD" w:rsidP="00FE6B51">
      <w:pPr>
        <w:rPr>
          <w:rStyle w:val="IntenseReference"/>
          <w:b w:val="0"/>
        </w:rPr>
      </w:pPr>
    </w:p>
    <w:p w:rsidR="00CF110A" w:rsidRDefault="000F275A" w:rsidP="00CF110A">
      <w:pPr>
        <w:pStyle w:val="Heading3"/>
        <w:rPr>
          <w:noProof/>
        </w:rPr>
      </w:pPr>
      <w:bookmarkStart w:id="6" w:name="_Toc31001811"/>
      <w:r>
        <w:rPr>
          <w:noProof/>
        </w:rPr>
        <w:t>STATUS</w:t>
      </w:r>
      <w:r w:rsidR="00B63A67">
        <w:rPr>
          <w:noProof/>
        </w:rPr>
        <w:t xml:space="preserve"> section</w:t>
      </w:r>
      <w:bookmarkEnd w:id="6"/>
    </w:p>
    <w:p w:rsidR="00CF110A" w:rsidRDefault="00CF110A" w:rsidP="00CF110A">
      <w:r>
        <w:t>This is where your transaction number and file number will populate. There is nothing to key in this section but you will refer back to it for your status updates (accepted, released, etc.)</w:t>
      </w:r>
    </w:p>
    <w:p w:rsidR="00DF5EC5" w:rsidRDefault="00DF5EC5" w:rsidP="00CF110A">
      <w:r w:rsidRPr="00AD666B">
        <w:rPr>
          <w:rStyle w:val="SubtleEmphasis"/>
        </w:rPr>
        <w:t xml:space="preserve">Screen Shot </w:t>
      </w:r>
      <w:r>
        <w:rPr>
          <w:rStyle w:val="SubtleEmphasis"/>
        </w:rPr>
        <w:t>of STATUS section from</w:t>
      </w:r>
      <w:r w:rsidRPr="00AD666B">
        <w:rPr>
          <w:rStyle w:val="SubtleEmphasis"/>
        </w:rPr>
        <w:t xml:space="preserve"> MSR…</w:t>
      </w:r>
      <w:r>
        <w:rPr>
          <w:noProof/>
        </w:rPr>
        <w:drawing>
          <wp:inline distT="0" distB="0" distL="0" distR="0" wp14:anchorId="470ED929" wp14:editId="1FADD17D">
            <wp:extent cx="6522720" cy="2473233"/>
            <wp:effectExtent l="19050" t="19050" r="11430" b="228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2889" t="13125" r="6305" b="59059"/>
                    <a:stretch/>
                  </pic:blipFill>
                  <pic:spPr bwMode="auto">
                    <a:xfrm>
                      <a:off x="0" y="0"/>
                      <a:ext cx="6541307" cy="24802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F5EC5" w:rsidRPr="00AD666B" w:rsidRDefault="00DF5EC5" w:rsidP="00DF5EC5">
      <w:pPr>
        <w:pStyle w:val="NoSpacing"/>
        <w:rPr>
          <w:rStyle w:val="SubtleEmphasis"/>
        </w:rPr>
      </w:pPr>
      <w:r w:rsidRPr="00AD666B">
        <w:rPr>
          <w:rStyle w:val="SubtleEmphasis"/>
        </w:rPr>
        <w:t>Explanation of</w:t>
      </w:r>
      <w:r>
        <w:rPr>
          <w:rStyle w:val="SubtleEmphasis"/>
        </w:rPr>
        <w:t xml:space="preserve"> fields included in STATUS section</w:t>
      </w:r>
      <w:r w:rsidRPr="00AD666B">
        <w:rPr>
          <w:rStyle w:val="SubtleEmphasis"/>
        </w:rPr>
        <w:t>…</w:t>
      </w:r>
    </w:p>
    <w:tbl>
      <w:tblPr>
        <w:tblStyle w:val="TableGrid"/>
        <w:tblW w:w="0" w:type="auto"/>
        <w:tblLook w:val="04A0" w:firstRow="1" w:lastRow="0" w:firstColumn="1" w:lastColumn="0" w:noHBand="0" w:noVBand="1"/>
      </w:tblPr>
      <w:tblGrid>
        <w:gridCol w:w="2515"/>
        <w:gridCol w:w="8275"/>
      </w:tblGrid>
      <w:tr w:rsidR="00B93D4F" w:rsidTr="000F275A">
        <w:tc>
          <w:tcPr>
            <w:tcW w:w="2515" w:type="dxa"/>
          </w:tcPr>
          <w:p w:rsidR="00B93D4F" w:rsidRDefault="00B93D4F" w:rsidP="000F275A">
            <w:pPr>
              <w:pStyle w:val="NoSpacing"/>
              <w:rPr>
                <w:noProof/>
              </w:rPr>
            </w:pPr>
            <w:r>
              <w:rPr>
                <w:noProof/>
              </w:rPr>
              <w:t>Transaction Number</w:t>
            </w:r>
          </w:p>
        </w:tc>
        <w:tc>
          <w:tcPr>
            <w:tcW w:w="8275" w:type="dxa"/>
          </w:tcPr>
          <w:p w:rsidR="00B93D4F" w:rsidRDefault="00B93D4F" w:rsidP="000F275A">
            <w:pPr>
              <w:pStyle w:val="NoSpacing"/>
              <w:rPr>
                <w:noProof/>
              </w:rPr>
            </w:pPr>
            <w:r>
              <w:rPr>
                <w:noProof/>
              </w:rPr>
              <w:t>A new transaction # will populate automatically for your shipment</w:t>
            </w:r>
          </w:p>
        </w:tc>
      </w:tr>
      <w:tr w:rsidR="00B93D4F" w:rsidTr="000F275A">
        <w:tc>
          <w:tcPr>
            <w:tcW w:w="2515" w:type="dxa"/>
          </w:tcPr>
          <w:p w:rsidR="00B93D4F" w:rsidRDefault="00B93D4F" w:rsidP="000F275A">
            <w:pPr>
              <w:pStyle w:val="NoSpacing"/>
              <w:rPr>
                <w:noProof/>
              </w:rPr>
            </w:pPr>
            <w:r>
              <w:rPr>
                <w:noProof/>
              </w:rPr>
              <w:t>File No</w:t>
            </w:r>
          </w:p>
        </w:tc>
        <w:tc>
          <w:tcPr>
            <w:tcW w:w="8275" w:type="dxa"/>
          </w:tcPr>
          <w:p w:rsidR="00B93D4F" w:rsidRDefault="00133FAC" w:rsidP="00133FAC">
            <w:pPr>
              <w:pStyle w:val="NoSpacing"/>
              <w:rPr>
                <w:noProof/>
              </w:rPr>
            </w:pPr>
            <w:r>
              <w:rPr>
                <w:noProof/>
              </w:rPr>
              <w:t>This is just an internal reference number for MSR and doesn’t work the same way that it did in Summit. We will no longer keep track of file numbers or write them down, you will just search for your shipments by the PARS# or filter by team or by client to easily find your entries.</w:t>
            </w:r>
          </w:p>
        </w:tc>
      </w:tr>
      <w:tr w:rsidR="00B93D4F" w:rsidTr="000F275A">
        <w:tc>
          <w:tcPr>
            <w:tcW w:w="2515" w:type="dxa"/>
          </w:tcPr>
          <w:p w:rsidR="00B93D4F" w:rsidRDefault="00B93D4F" w:rsidP="000F275A">
            <w:pPr>
              <w:pStyle w:val="NoSpacing"/>
              <w:rPr>
                <w:noProof/>
              </w:rPr>
            </w:pPr>
            <w:r>
              <w:rPr>
                <w:noProof/>
              </w:rPr>
              <w:t>ACROSS Status</w:t>
            </w:r>
          </w:p>
        </w:tc>
        <w:tc>
          <w:tcPr>
            <w:tcW w:w="8275" w:type="dxa"/>
          </w:tcPr>
          <w:p w:rsidR="00B93D4F" w:rsidRDefault="00B93D4F" w:rsidP="00B93D4F">
            <w:pPr>
              <w:pStyle w:val="NoSpacing"/>
              <w:rPr>
                <w:noProof/>
              </w:rPr>
            </w:pPr>
            <w:r>
              <w:rPr>
                <w:noProof/>
              </w:rPr>
              <w:t xml:space="preserve">Shows across send status, accepted, rejected, etc. Clicking the </w:t>
            </w:r>
            <w:r w:rsidRPr="00B93D4F">
              <w:rPr>
                <w:i/>
                <w:noProof/>
              </w:rPr>
              <w:t>i</w:t>
            </w:r>
            <w:r>
              <w:rPr>
                <w:noProof/>
              </w:rPr>
              <w:t xml:space="preserve"> will show the across log.</w:t>
            </w:r>
          </w:p>
        </w:tc>
      </w:tr>
      <w:tr w:rsidR="00B93D4F" w:rsidTr="000F275A">
        <w:tc>
          <w:tcPr>
            <w:tcW w:w="2515" w:type="dxa"/>
          </w:tcPr>
          <w:p w:rsidR="00B93D4F" w:rsidRDefault="00B93D4F" w:rsidP="00B93D4F">
            <w:pPr>
              <w:pStyle w:val="NoSpacing"/>
              <w:rPr>
                <w:noProof/>
              </w:rPr>
            </w:pPr>
            <w:r>
              <w:rPr>
                <w:noProof/>
              </w:rPr>
              <w:t>CADEX Status</w:t>
            </w:r>
          </w:p>
        </w:tc>
        <w:tc>
          <w:tcPr>
            <w:tcW w:w="8275" w:type="dxa"/>
          </w:tcPr>
          <w:p w:rsidR="00B93D4F" w:rsidRDefault="00B93D4F" w:rsidP="00B93D4F">
            <w:pPr>
              <w:pStyle w:val="NoSpacing"/>
              <w:rPr>
                <w:noProof/>
              </w:rPr>
            </w:pPr>
            <w:r>
              <w:rPr>
                <w:noProof/>
              </w:rPr>
              <w:t xml:space="preserve">Shows cadex send status, accepted, rejected, etc. Clicking the </w:t>
            </w:r>
            <w:r w:rsidRPr="00B93D4F">
              <w:rPr>
                <w:i/>
                <w:noProof/>
              </w:rPr>
              <w:t>i</w:t>
            </w:r>
            <w:r>
              <w:rPr>
                <w:noProof/>
              </w:rPr>
              <w:t xml:space="preserve"> will show the cadex log.</w:t>
            </w:r>
          </w:p>
        </w:tc>
      </w:tr>
      <w:tr w:rsidR="00B93D4F" w:rsidTr="000F275A">
        <w:tc>
          <w:tcPr>
            <w:tcW w:w="2515" w:type="dxa"/>
          </w:tcPr>
          <w:p w:rsidR="00B93D4F" w:rsidRDefault="00B93D4F" w:rsidP="00B93D4F">
            <w:pPr>
              <w:pStyle w:val="NoSpacing"/>
              <w:rPr>
                <w:noProof/>
              </w:rPr>
            </w:pPr>
            <w:r>
              <w:rPr>
                <w:noProof/>
              </w:rPr>
              <w:lastRenderedPageBreak/>
              <w:t>Release Date Time</w:t>
            </w:r>
          </w:p>
        </w:tc>
        <w:tc>
          <w:tcPr>
            <w:tcW w:w="8275" w:type="dxa"/>
          </w:tcPr>
          <w:p w:rsidR="00B93D4F" w:rsidRDefault="00B93D4F" w:rsidP="00B93D4F">
            <w:pPr>
              <w:pStyle w:val="NoSpacing"/>
              <w:rPr>
                <w:noProof/>
              </w:rPr>
            </w:pPr>
            <w:r>
              <w:rPr>
                <w:noProof/>
              </w:rPr>
              <w:t xml:space="preserve">Shows the date the entry was released. Clicking the </w:t>
            </w:r>
            <w:r w:rsidRPr="00B93D4F">
              <w:rPr>
                <w:i/>
                <w:noProof/>
              </w:rPr>
              <w:t>i</w:t>
            </w:r>
            <w:r>
              <w:rPr>
                <w:noProof/>
              </w:rPr>
              <w:t xml:space="preserve"> will show the release log.</w:t>
            </w:r>
          </w:p>
        </w:tc>
      </w:tr>
      <w:tr w:rsidR="00B93D4F" w:rsidTr="000F275A">
        <w:tc>
          <w:tcPr>
            <w:tcW w:w="2515" w:type="dxa"/>
          </w:tcPr>
          <w:p w:rsidR="00B93D4F" w:rsidRDefault="00B93D4F" w:rsidP="00B93D4F">
            <w:pPr>
              <w:pStyle w:val="NoSpacing"/>
              <w:rPr>
                <w:noProof/>
              </w:rPr>
            </w:pPr>
            <w:r>
              <w:rPr>
                <w:noProof/>
              </w:rPr>
              <w:t>Entry Date Time</w:t>
            </w:r>
          </w:p>
        </w:tc>
        <w:tc>
          <w:tcPr>
            <w:tcW w:w="8275" w:type="dxa"/>
          </w:tcPr>
          <w:p w:rsidR="00B93D4F" w:rsidRDefault="00B93D4F" w:rsidP="00B93D4F">
            <w:pPr>
              <w:pStyle w:val="NoSpacing"/>
              <w:rPr>
                <w:noProof/>
              </w:rPr>
            </w:pPr>
            <w:r>
              <w:rPr>
                <w:noProof/>
              </w:rPr>
              <w:t>Shows the date the entry was started.</w:t>
            </w:r>
          </w:p>
        </w:tc>
      </w:tr>
      <w:tr w:rsidR="006A7CC6" w:rsidTr="000F275A">
        <w:tc>
          <w:tcPr>
            <w:tcW w:w="2515" w:type="dxa"/>
          </w:tcPr>
          <w:p w:rsidR="006A7CC6" w:rsidRDefault="006A7CC6" w:rsidP="00B93D4F">
            <w:pPr>
              <w:pStyle w:val="NoSpacing"/>
              <w:rPr>
                <w:noProof/>
              </w:rPr>
            </w:pPr>
            <w:r>
              <w:rPr>
                <w:noProof/>
              </w:rPr>
              <w:t>Invoice Status</w:t>
            </w:r>
          </w:p>
        </w:tc>
        <w:tc>
          <w:tcPr>
            <w:tcW w:w="8275" w:type="dxa"/>
          </w:tcPr>
          <w:p w:rsidR="006A7CC6" w:rsidRDefault="006A7CC6" w:rsidP="00B93D4F">
            <w:pPr>
              <w:pStyle w:val="NoSpacing"/>
              <w:rPr>
                <w:noProof/>
              </w:rPr>
            </w:pPr>
            <w:r>
              <w:rPr>
                <w:noProof/>
              </w:rPr>
              <w:t>Will populate automatically once the billing takes place.</w:t>
            </w:r>
          </w:p>
        </w:tc>
      </w:tr>
      <w:tr w:rsidR="00B93D4F" w:rsidTr="000F275A">
        <w:tc>
          <w:tcPr>
            <w:tcW w:w="2515" w:type="dxa"/>
          </w:tcPr>
          <w:p w:rsidR="00B93D4F" w:rsidRDefault="00B93D4F" w:rsidP="00B93D4F">
            <w:pPr>
              <w:pStyle w:val="NoSpacing"/>
              <w:rPr>
                <w:noProof/>
              </w:rPr>
            </w:pPr>
            <w:r>
              <w:rPr>
                <w:noProof/>
              </w:rPr>
              <w:t>Accounting Date</w:t>
            </w:r>
          </w:p>
        </w:tc>
        <w:tc>
          <w:tcPr>
            <w:tcW w:w="8275" w:type="dxa"/>
          </w:tcPr>
          <w:p w:rsidR="00B93D4F" w:rsidRDefault="006A7CC6" w:rsidP="00B93D4F">
            <w:pPr>
              <w:pStyle w:val="NoSpacing"/>
              <w:rPr>
                <w:noProof/>
              </w:rPr>
            </w:pPr>
            <w:r>
              <w:rPr>
                <w:noProof/>
              </w:rPr>
              <w:t>Will populate automatically once the accounting takes place.</w:t>
            </w:r>
          </w:p>
        </w:tc>
      </w:tr>
    </w:tbl>
    <w:p w:rsidR="00DF5EC5" w:rsidRDefault="00DF5EC5" w:rsidP="00CF110A"/>
    <w:p w:rsidR="00CF110A" w:rsidRPr="00CF110A" w:rsidRDefault="00CF110A" w:rsidP="00CF110A">
      <w:pPr>
        <w:pStyle w:val="Heading3"/>
      </w:pPr>
      <w:bookmarkStart w:id="7" w:name="_Toc31001812"/>
      <w:r>
        <w:rPr>
          <w:noProof/>
        </w:rPr>
        <w:t>R</w:t>
      </w:r>
      <w:r w:rsidR="000F275A">
        <w:rPr>
          <w:noProof/>
        </w:rPr>
        <w:t>ELEASE</w:t>
      </w:r>
      <w:r w:rsidR="00B63A67">
        <w:rPr>
          <w:noProof/>
        </w:rPr>
        <w:t xml:space="preserve"> section</w:t>
      </w:r>
      <w:bookmarkEnd w:id="7"/>
    </w:p>
    <w:p w:rsidR="00CF110A" w:rsidRDefault="00CF110A" w:rsidP="00CF110A">
      <w:r>
        <w:t xml:space="preserve">This is where you would change your entry type (PARS, RMD, Non-AQ, etc.) and </w:t>
      </w:r>
      <w:r w:rsidR="008A2561">
        <w:t>add</w:t>
      </w:r>
      <w:r>
        <w:t xml:space="preserve"> extra details for certain shipments, like container number</w:t>
      </w:r>
      <w:r w:rsidR="008A2561">
        <w:t xml:space="preserve"> or </w:t>
      </w:r>
      <w:proofErr w:type="spellStart"/>
      <w:r w:rsidR="008A2561">
        <w:t>sublocation</w:t>
      </w:r>
      <w:proofErr w:type="spellEnd"/>
      <w:r>
        <w:t>.</w:t>
      </w:r>
      <w:r w:rsidR="00BB631B">
        <w:t xml:space="preserve"> </w:t>
      </w:r>
    </w:p>
    <w:p w:rsidR="00B93D4F" w:rsidRPr="00CF110A" w:rsidRDefault="00B93D4F" w:rsidP="00CF110A">
      <w:r w:rsidRPr="00AD666B">
        <w:rPr>
          <w:rStyle w:val="SubtleEmphasis"/>
        </w:rPr>
        <w:t xml:space="preserve">Screen Shot </w:t>
      </w:r>
      <w:r>
        <w:rPr>
          <w:rStyle w:val="SubtleEmphasis"/>
        </w:rPr>
        <w:t>of RELEASE section from</w:t>
      </w:r>
      <w:r w:rsidRPr="00AD666B">
        <w:rPr>
          <w:rStyle w:val="SubtleEmphasis"/>
        </w:rPr>
        <w:t xml:space="preserve"> MSR</w:t>
      </w:r>
      <w:r>
        <w:rPr>
          <w:rStyle w:val="SubtleEmphasis"/>
        </w:rPr>
        <w:t>…</w:t>
      </w:r>
      <w:r>
        <w:rPr>
          <w:noProof/>
        </w:rPr>
        <w:drawing>
          <wp:inline distT="0" distB="0" distL="0" distR="0" wp14:anchorId="6A4A68D9" wp14:editId="43A52EC3">
            <wp:extent cx="6675120" cy="3390537"/>
            <wp:effectExtent l="19050" t="19050" r="11430"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2778" t="41920" r="6222" b="20470"/>
                    <a:stretch/>
                  </pic:blipFill>
                  <pic:spPr bwMode="auto">
                    <a:xfrm>
                      <a:off x="0" y="0"/>
                      <a:ext cx="6691594" cy="33989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F502C" w:rsidRPr="00AD666B" w:rsidRDefault="00FF502C" w:rsidP="00FF502C">
      <w:pPr>
        <w:pStyle w:val="NoSpacing"/>
        <w:rPr>
          <w:rStyle w:val="SubtleEmphasis"/>
        </w:rPr>
      </w:pPr>
      <w:r w:rsidRPr="00AD666B">
        <w:rPr>
          <w:rStyle w:val="SubtleEmphasis"/>
        </w:rPr>
        <w:t>Explanation of</w:t>
      </w:r>
      <w:r>
        <w:rPr>
          <w:rStyle w:val="SubtleEmphasis"/>
        </w:rPr>
        <w:t xml:space="preserve"> fields included in RELEASE section</w:t>
      </w:r>
      <w:r w:rsidRPr="00AD666B">
        <w:rPr>
          <w:rStyle w:val="SubtleEmphasis"/>
        </w:rPr>
        <w:t>…</w:t>
      </w:r>
    </w:p>
    <w:tbl>
      <w:tblPr>
        <w:tblStyle w:val="TableGrid"/>
        <w:tblW w:w="0" w:type="auto"/>
        <w:tblLook w:val="04A0" w:firstRow="1" w:lastRow="0" w:firstColumn="1" w:lastColumn="0" w:noHBand="0" w:noVBand="1"/>
      </w:tblPr>
      <w:tblGrid>
        <w:gridCol w:w="2515"/>
        <w:gridCol w:w="8275"/>
      </w:tblGrid>
      <w:tr w:rsidR="00FF502C" w:rsidTr="000F275A">
        <w:tc>
          <w:tcPr>
            <w:tcW w:w="2515" w:type="dxa"/>
          </w:tcPr>
          <w:p w:rsidR="00FF502C" w:rsidRDefault="00FF502C" w:rsidP="000F275A">
            <w:pPr>
              <w:pStyle w:val="NoSpacing"/>
              <w:rPr>
                <w:noProof/>
              </w:rPr>
            </w:pPr>
            <w:r>
              <w:rPr>
                <w:noProof/>
              </w:rPr>
              <w:t>Message Function</w:t>
            </w:r>
          </w:p>
        </w:tc>
        <w:tc>
          <w:tcPr>
            <w:tcW w:w="8275" w:type="dxa"/>
          </w:tcPr>
          <w:p w:rsidR="00FF502C" w:rsidRDefault="002F5C36" w:rsidP="002F5C36">
            <w:pPr>
              <w:pStyle w:val="NoSpacing"/>
              <w:rPr>
                <w:noProof/>
              </w:rPr>
            </w:pPr>
            <w:r>
              <w:rPr>
                <w:noProof/>
              </w:rPr>
              <w:t xml:space="preserve">Defaults to original (add) but can </w:t>
            </w:r>
            <w:r w:rsidR="001E75CC">
              <w:rPr>
                <w:noProof/>
              </w:rPr>
              <w:t xml:space="preserve">choose </w:t>
            </w:r>
            <w:r>
              <w:rPr>
                <w:noProof/>
              </w:rPr>
              <w:t xml:space="preserve">to </w:t>
            </w:r>
            <w:r w:rsidR="001E75CC">
              <w:rPr>
                <w:noProof/>
              </w:rPr>
              <w:t>change</w:t>
            </w:r>
            <w:r>
              <w:rPr>
                <w:noProof/>
              </w:rPr>
              <w:t xml:space="preserve"> (modify)</w:t>
            </w:r>
            <w:r w:rsidR="001E75CC">
              <w:rPr>
                <w:noProof/>
              </w:rPr>
              <w:t>, cancel or amend</w:t>
            </w:r>
            <w:r>
              <w:rPr>
                <w:noProof/>
              </w:rPr>
              <w:t>.</w:t>
            </w:r>
          </w:p>
        </w:tc>
      </w:tr>
      <w:tr w:rsidR="00FF502C" w:rsidTr="000F275A">
        <w:tc>
          <w:tcPr>
            <w:tcW w:w="2515" w:type="dxa"/>
          </w:tcPr>
          <w:p w:rsidR="00FF502C" w:rsidRDefault="00FF502C" w:rsidP="000F275A">
            <w:pPr>
              <w:pStyle w:val="NoSpacing"/>
              <w:rPr>
                <w:noProof/>
              </w:rPr>
            </w:pPr>
            <w:r>
              <w:rPr>
                <w:noProof/>
              </w:rPr>
              <w:t>Broker</w:t>
            </w:r>
          </w:p>
        </w:tc>
        <w:tc>
          <w:tcPr>
            <w:tcW w:w="8275" w:type="dxa"/>
          </w:tcPr>
          <w:p w:rsidR="00FF502C" w:rsidRDefault="001E75CC" w:rsidP="000F275A">
            <w:pPr>
              <w:pStyle w:val="NoSpacing"/>
              <w:rPr>
                <w:noProof/>
              </w:rPr>
            </w:pPr>
            <w:r>
              <w:rPr>
                <w:noProof/>
              </w:rPr>
              <w:t>n/a</w:t>
            </w:r>
          </w:p>
        </w:tc>
      </w:tr>
      <w:tr w:rsidR="00FF502C" w:rsidTr="000F275A">
        <w:tc>
          <w:tcPr>
            <w:tcW w:w="2515" w:type="dxa"/>
          </w:tcPr>
          <w:p w:rsidR="00FF502C" w:rsidRDefault="00FF502C" w:rsidP="000F275A">
            <w:pPr>
              <w:pStyle w:val="NoSpacing"/>
              <w:rPr>
                <w:noProof/>
              </w:rPr>
            </w:pPr>
            <w:r>
              <w:rPr>
                <w:noProof/>
              </w:rPr>
              <w:t>Assessment Option</w:t>
            </w:r>
          </w:p>
        </w:tc>
        <w:tc>
          <w:tcPr>
            <w:tcW w:w="8275" w:type="dxa"/>
          </w:tcPr>
          <w:p w:rsidR="00FF502C" w:rsidRDefault="004C0F75" w:rsidP="000F275A">
            <w:pPr>
              <w:pStyle w:val="NoSpacing"/>
              <w:rPr>
                <w:noProof/>
              </w:rPr>
            </w:pPr>
            <w:r>
              <w:rPr>
                <w:noProof/>
              </w:rPr>
              <w:t>Defaults to Appraisal Quality Data, can be changed to non-AQ as needed.</w:t>
            </w:r>
          </w:p>
        </w:tc>
      </w:tr>
      <w:tr w:rsidR="00FF502C" w:rsidTr="000F275A">
        <w:tc>
          <w:tcPr>
            <w:tcW w:w="2515" w:type="dxa"/>
          </w:tcPr>
          <w:p w:rsidR="00FF502C" w:rsidRDefault="00FF502C" w:rsidP="000F275A">
            <w:pPr>
              <w:pStyle w:val="NoSpacing"/>
              <w:rPr>
                <w:noProof/>
              </w:rPr>
            </w:pPr>
            <w:r>
              <w:rPr>
                <w:noProof/>
              </w:rPr>
              <w:t>Service Function</w:t>
            </w:r>
          </w:p>
        </w:tc>
        <w:tc>
          <w:tcPr>
            <w:tcW w:w="8275" w:type="dxa"/>
          </w:tcPr>
          <w:p w:rsidR="00FF502C" w:rsidRDefault="004C0F75" w:rsidP="000F275A">
            <w:pPr>
              <w:pStyle w:val="NoSpacing"/>
              <w:rPr>
                <w:noProof/>
              </w:rPr>
            </w:pPr>
            <w:r>
              <w:rPr>
                <w:noProof/>
              </w:rPr>
              <w:t xml:space="preserve">Equivalent to ‘type’ in Summit, can choose PARS/RMD or change to IID for SWI. </w:t>
            </w:r>
          </w:p>
          <w:p w:rsidR="004C0F75" w:rsidRDefault="004C0F75" w:rsidP="004C0F75">
            <w:pPr>
              <w:pStyle w:val="NoSpacing"/>
              <w:rPr>
                <w:noProof/>
              </w:rPr>
            </w:pPr>
            <w:r>
              <w:rPr>
                <w:noProof/>
              </w:rPr>
              <w:t>SWI fields will not be visible in the line i</w:t>
            </w:r>
            <w:r w:rsidR="00DD5BDD">
              <w:rPr>
                <w:noProof/>
              </w:rPr>
              <w:t>tems unless IID is chosen here.</w:t>
            </w:r>
          </w:p>
        </w:tc>
      </w:tr>
      <w:tr w:rsidR="00FF502C" w:rsidTr="000F275A">
        <w:tc>
          <w:tcPr>
            <w:tcW w:w="2515" w:type="dxa"/>
          </w:tcPr>
          <w:p w:rsidR="00FF502C" w:rsidRDefault="00FF502C" w:rsidP="000F275A">
            <w:pPr>
              <w:pStyle w:val="NoSpacing"/>
              <w:rPr>
                <w:noProof/>
              </w:rPr>
            </w:pPr>
            <w:r>
              <w:rPr>
                <w:noProof/>
              </w:rPr>
              <w:t>Priority</w:t>
            </w:r>
          </w:p>
        </w:tc>
        <w:tc>
          <w:tcPr>
            <w:tcW w:w="8275" w:type="dxa"/>
          </w:tcPr>
          <w:p w:rsidR="00FF502C" w:rsidRDefault="004C0F75" w:rsidP="000F275A">
            <w:pPr>
              <w:pStyle w:val="NoSpacing"/>
              <w:rPr>
                <w:noProof/>
              </w:rPr>
            </w:pPr>
            <w:r>
              <w:rPr>
                <w:noProof/>
              </w:rPr>
              <w:t>Can set a higher priority transmission for driver waiting (same as Summit).</w:t>
            </w:r>
          </w:p>
        </w:tc>
      </w:tr>
      <w:tr w:rsidR="00FF502C" w:rsidTr="000F275A">
        <w:tc>
          <w:tcPr>
            <w:tcW w:w="2515" w:type="dxa"/>
          </w:tcPr>
          <w:p w:rsidR="00FF502C" w:rsidRDefault="00FF502C" w:rsidP="000F275A">
            <w:pPr>
              <w:pStyle w:val="NoSpacing"/>
              <w:rPr>
                <w:noProof/>
              </w:rPr>
            </w:pPr>
            <w:r>
              <w:rPr>
                <w:noProof/>
              </w:rPr>
              <w:t>SubLocation</w:t>
            </w:r>
          </w:p>
        </w:tc>
        <w:tc>
          <w:tcPr>
            <w:tcW w:w="8275" w:type="dxa"/>
          </w:tcPr>
          <w:p w:rsidR="00FF502C" w:rsidRDefault="00DD5BDD" w:rsidP="006A7CC6">
            <w:pPr>
              <w:pStyle w:val="NoSpacing"/>
              <w:tabs>
                <w:tab w:val="left" w:pos="5148"/>
              </w:tabs>
              <w:rPr>
                <w:noProof/>
              </w:rPr>
            </w:pPr>
            <w:r>
              <w:rPr>
                <w:noProof/>
              </w:rPr>
              <w:t xml:space="preserve">For the </w:t>
            </w:r>
            <w:r w:rsidR="001E75CC">
              <w:rPr>
                <w:noProof/>
              </w:rPr>
              <w:t xml:space="preserve">Sublocation code for inland/inbond clearance. </w:t>
            </w:r>
            <w:r>
              <w:rPr>
                <w:noProof/>
              </w:rPr>
              <w:t>Shows</w:t>
            </w:r>
            <w:r w:rsidR="001E75CC">
              <w:rPr>
                <w:noProof/>
              </w:rPr>
              <w:t xml:space="preserve"> only a list of available codes based on the port code entered</w:t>
            </w:r>
            <w:r>
              <w:rPr>
                <w:noProof/>
              </w:rPr>
              <w:t xml:space="preserve">. </w:t>
            </w:r>
          </w:p>
        </w:tc>
      </w:tr>
      <w:tr w:rsidR="00FF502C" w:rsidTr="000F275A">
        <w:tc>
          <w:tcPr>
            <w:tcW w:w="2515" w:type="dxa"/>
          </w:tcPr>
          <w:p w:rsidR="00FF502C" w:rsidRDefault="00FF502C" w:rsidP="000F275A">
            <w:pPr>
              <w:pStyle w:val="NoSpacing"/>
              <w:rPr>
                <w:noProof/>
              </w:rPr>
            </w:pPr>
            <w:r>
              <w:rPr>
                <w:noProof/>
              </w:rPr>
              <w:t>Gov’t Department</w:t>
            </w:r>
          </w:p>
        </w:tc>
        <w:tc>
          <w:tcPr>
            <w:tcW w:w="8275" w:type="dxa"/>
          </w:tcPr>
          <w:p w:rsidR="00FF502C" w:rsidRDefault="006A7CC6" w:rsidP="000F275A">
            <w:pPr>
              <w:pStyle w:val="NoSpacing"/>
              <w:rPr>
                <w:noProof/>
              </w:rPr>
            </w:pPr>
            <w:r>
              <w:rPr>
                <w:noProof/>
              </w:rPr>
              <w:t>Leave blank for IID entry types.</w:t>
            </w:r>
          </w:p>
        </w:tc>
      </w:tr>
      <w:tr w:rsidR="00FF502C" w:rsidTr="000F275A">
        <w:tc>
          <w:tcPr>
            <w:tcW w:w="2515" w:type="dxa"/>
          </w:tcPr>
          <w:p w:rsidR="00FF502C" w:rsidRDefault="00FF502C" w:rsidP="000F275A">
            <w:pPr>
              <w:pStyle w:val="NoSpacing"/>
              <w:rPr>
                <w:noProof/>
              </w:rPr>
            </w:pPr>
            <w:r>
              <w:rPr>
                <w:noProof/>
              </w:rPr>
              <w:t>Permit</w:t>
            </w:r>
          </w:p>
        </w:tc>
        <w:tc>
          <w:tcPr>
            <w:tcW w:w="8275" w:type="dxa"/>
          </w:tcPr>
          <w:p w:rsidR="00FF502C" w:rsidRDefault="008A2561" w:rsidP="000F275A">
            <w:pPr>
              <w:pStyle w:val="NoSpacing"/>
              <w:rPr>
                <w:noProof/>
              </w:rPr>
            </w:pPr>
            <w:r>
              <w:rPr>
                <w:noProof/>
              </w:rPr>
              <w:t>Optional field</w:t>
            </w:r>
          </w:p>
        </w:tc>
      </w:tr>
      <w:tr w:rsidR="00FF502C" w:rsidTr="000F275A">
        <w:tc>
          <w:tcPr>
            <w:tcW w:w="2515" w:type="dxa"/>
          </w:tcPr>
          <w:p w:rsidR="00FF502C" w:rsidRDefault="00FF502C" w:rsidP="000F275A">
            <w:pPr>
              <w:pStyle w:val="NoSpacing"/>
              <w:rPr>
                <w:noProof/>
              </w:rPr>
            </w:pPr>
            <w:r>
              <w:rPr>
                <w:noProof/>
              </w:rPr>
              <w:t>Permit Number</w:t>
            </w:r>
          </w:p>
        </w:tc>
        <w:tc>
          <w:tcPr>
            <w:tcW w:w="8275" w:type="dxa"/>
          </w:tcPr>
          <w:p w:rsidR="00FF502C" w:rsidRDefault="008A2561" w:rsidP="000F275A">
            <w:pPr>
              <w:pStyle w:val="NoSpacing"/>
              <w:rPr>
                <w:noProof/>
              </w:rPr>
            </w:pPr>
            <w:r>
              <w:rPr>
                <w:noProof/>
              </w:rPr>
              <w:t>Optional field</w:t>
            </w:r>
          </w:p>
        </w:tc>
      </w:tr>
      <w:tr w:rsidR="00FF502C" w:rsidTr="000F275A">
        <w:tc>
          <w:tcPr>
            <w:tcW w:w="2515" w:type="dxa"/>
          </w:tcPr>
          <w:p w:rsidR="00FF502C" w:rsidRDefault="00FF502C" w:rsidP="000F275A">
            <w:pPr>
              <w:pStyle w:val="NoSpacing"/>
              <w:rPr>
                <w:noProof/>
              </w:rPr>
            </w:pPr>
            <w:r>
              <w:rPr>
                <w:noProof/>
              </w:rPr>
              <w:t>Destination City</w:t>
            </w:r>
          </w:p>
        </w:tc>
        <w:tc>
          <w:tcPr>
            <w:tcW w:w="8275" w:type="dxa"/>
          </w:tcPr>
          <w:p w:rsidR="00FF502C" w:rsidRDefault="001E75CC" w:rsidP="000F275A">
            <w:pPr>
              <w:pStyle w:val="NoSpacing"/>
              <w:rPr>
                <w:noProof/>
              </w:rPr>
            </w:pPr>
            <w:r>
              <w:rPr>
                <w:noProof/>
              </w:rPr>
              <w:t>Optional</w:t>
            </w:r>
            <w:r w:rsidR="00DD5BDD">
              <w:rPr>
                <w:noProof/>
              </w:rPr>
              <w:t xml:space="preserve"> field</w:t>
            </w:r>
          </w:p>
        </w:tc>
      </w:tr>
      <w:tr w:rsidR="00FF502C" w:rsidTr="000F275A">
        <w:tc>
          <w:tcPr>
            <w:tcW w:w="2515" w:type="dxa"/>
          </w:tcPr>
          <w:p w:rsidR="00FF502C" w:rsidRDefault="00FF502C" w:rsidP="000F275A">
            <w:pPr>
              <w:pStyle w:val="NoSpacing"/>
              <w:rPr>
                <w:noProof/>
              </w:rPr>
            </w:pPr>
            <w:r>
              <w:rPr>
                <w:noProof/>
              </w:rPr>
              <w:t>Vehicle / Container</w:t>
            </w:r>
          </w:p>
        </w:tc>
        <w:tc>
          <w:tcPr>
            <w:tcW w:w="8275" w:type="dxa"/>
          </w:tcPr>
          <w:p w:rsidR="00FF502C" w:rsidRDefault="00DD5BDD" w:rsidP="006A7CC6">
            <w:pPr>
              <w:pStyle w:val="NoSpacing"/>
              <w:rPr>
                <w:noProof/>
              </w:rPr>
            </w:pPr>
            <w:r>
              <w:rPr>
                <w:noProof/>
              </w:rPr>
              <w:t>F</w:t>
            </w:r>
            <w:r w:rsidR="001E75CC">
              <w:rPr>
                <w:noProof/>
              </w:rPr>
              <w:t>or container number</w:t>
            </w:r>
            <w:r w:rsidR="006A7CC6">
              <w:rPr>
                <w:noProof/>
              </w:rPr>
              <w:t>s</w:t>
            </w:r>
            <w:r w:rsidR="001E75CC">
              <w:rPr>
                <w:noProof/>
              </w:rPr>
              <w:t xml:space="preserve"> for ocean/rail shipments.</w:t>
            </w:r>
          </w:p>
        </w:tc>
      </w:tr>
    </w:tbl>
    <w:p w:rsidR="00DA31C1" w:rsidRPr="00DA31C1" w:rsidRDefault="00DA31C1" w:rsidP="00DA31C1">
      <w:pPr>
        <w:spacing w:after="0"/>
        <w:rPr>
          <w:noProof/>
          <w:sz w:val="16"/>
          <w:szCs w:val="16"/>
        </w:rPr>
      </w:pPr>
    </w:p>
    <w:p w:rsidR="00BB631B" w:rsidRPr="00CF110A" w:rsidRDefault="000F275A" w:rsidP="00DA31C1">
      <w:pPr>
        <w:pStyle w:val="Heading3"/>
        <w:spacing w:before="0"/>
      </w:pPr>
      <w:bookmarkStart w:id="8" w:name="_Toc31001813"/>
      <w:r>
        <w:rPr>
          <w:noProof/>
        </w:rPr>
        <w:t>CONFIRMING</w:t>
      </w:r>
      <w:r w:rsidR="00B63A67">
        <w:rPr>
          <w:noProof/>
        </w:rPr>
        <w:t xml:space="preserve"> section</w:t>
      </w:r>
      <w:bookmarkEnd w:id="8"/>
    </w:p>
    <w:p w:rsidR="008A2561" w:rsidRDefault="00BB631B" w:rsidP="00DC2BAD">
      <w:r>
        <w:t>This is where you would change your B3 type (from the default AB to a V for voluntary).  For basic entries nothing would need to be changed in this section.</w:t>
      </w:r>
    </w:p>
    <w:p w:rsidR="00DA31C1" w:rsidRDefault="00DA31C1" w:rsidP="00DC2BAD"/>
    <w:p w:rsidR="00DC2BAD" w:rsidRDefault="00FF502C" w:rsidP="00DC2BAD">
      <w:r w:rsidRPr="00AD666B">
        <w:rPr>
          <w:rStyle w:val="SubtleEmphasis"/>
        </w:rPr>
        <w:lastRenderedPageBreak/>
        <w:t xml:space="preserve">Screen Shot </w:t>
      </w:r>
      <w:r>
        <w:rPr>
          <w:rStyle w:val="SubtleEmphasis"/>
        </w:rPr>
        <w:t>of CONFIRMING section from</w:t>
      </w:r>
      <w:r w:rsidRPr="00AD666B">
        <w:rPr>
          <w:rStyle w:val="SubtleEmphasis"/>
        </w:rPr>
        <w:t xml:space="preserve"> MSR</w:t>
      </w:r>
      <w:r>
        <w:rPr>
          <w:rStyle w:val="SubtleEmphasis"/>
        </w:rPr>
        <w:t>…</w:t>
      </w:r>
      <w:r>
        <w:rPr>
          <w:noProof/>
        </w:rPr>
        <w:drawing>
          <wp:inline distT="0" distB="0" distL="0" distR="0" wp14:anchorId="32FFD831" wp14:editId="1C15921D">
            <wp:extent cx="6576060" cy="2018050"/>
            <wp:effectExtent l="19050" t="19050" r="15240" b="203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2778" t="66209" r="6222" b="11068"/>
                    <a:stretch/>
                  </pic:blipFill>
                  <pic:spPr bwMode="auto">
                    <a:xfrm>
                      <a:off x="0" y="0"/>
                      <a:ext cx="6614626" cy="20298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B631B">
        <w:t xml:space="preserve"> </w:t>
      </w:r>
    </w:p>
    <w:p w:rsidR="00F90AB7" w:rsidRPr="00AD666B" w:rsidRDefault="00F90AB7" w:rsidP="00F90AB7">
      <w:pPr>
        <w:pStyle w:val="NoSpacing"/>
        <w:rPr>
          <w:rStyle w:val="SubtleEmphasis"/>
        </w:rPr>
      </w:pPr>
      <w:r w:rsidRPr="00AD666B">
        <w:rPr>
          <w:rStyle w:val="SubtleEmphasis"/>
        </w:rPr>
        <w:t>Explanation of</w:t>
      </w:r>
      <w:r>
        <w:rPr>
          <w:rStyle w:val="SubtleEmphasis"/>
        </w:rPr>
        <w:t xml:space="preserve"> fields included in CONFIRMING section</w:t>
      </w:r>
      <w:r w:rsidRPr="00AD666B">
        <w:rPr>
          <w:rStyle w:val="SubtleEmphasis"/>
        </w:rPr>
        <w:t>…</w:t>
      </w:r>
    </w:p>
    <w:tbl>
      <w:tblPr>
        <w:tblStyle w:val="TableGrid"/>
        <w:tblW w:w="0" w:type="auto"/>
        <w:tblLook w:val="04A0" w:firstRow="1" w:lastRow="0" w:firstColumn="1" w:lastColumn="0" w:noHBand="0" w:noVBand="1"/>
      </w:tblPr>
      <w:tblGrid>
        <w:gridCol w:w="2605"/>
        <w:gridCol w:w="8185"/>
      </w:tblGrid>
      <w:tr w:rsidR="00F90AB7" w:rsidTr="00ED0C89">
        <w:tc>
          <w:tcPr>
            <w:tcW w:w="2605" w:type="dxa"/>
          </w:tcPr>
          <w:p w:rsidR="00F90AB7" w:rsidRDefault="00F90AB7" w:rsidP="000F275A">
            <w:pPr>
              <w:pStyle w:val="NoSpacing"/>
              <w:rPr>
                <w:noProof/>
              </w:rPr>
            </w:pPr>
            <w:r>
              <w:rPr>
                <w:noProof/>
              </w:rPr>
              <w:t>B3 Type</w:t>
            </w:r>
          </w:p>
        </w:tc>
        <w:tc>
          <w:tcPr>
            <w:tcW w:w="8185" w:type="dxa"/>
          </w:tcPr>
          <w:p w:rsidR="00F90AB7" w:rsidRDefault="00F90AB7" w:rsidP="006A7CC6">
            <w:pPr>
              <w:pStyle w:val="NoSpacing"/>
              <w:rPr>
                <w:noProof/>
              </w:rPr>
            </w:pPr>
            <w:r>
              <w:rPr>
                <w:noProof/>
              </w:rPr>
              <w:t xml:space="preserve">Should default to AB, can be changed to V, </w:t>
            </w:r>
            <w:r w:rsidR="006A7CC6">
              <w:rPr>
                <w:noProof/>
              </w:rPr>
              <w:t>H</w:t>
            </w:r>
            <w:r>
              <w:rPr>
                <w:noProof/>
              </w:rPr>
              <w:t>, etc. as needed</w:t>
            </w:r>
          </w:p>
        </w:tc>
      </w:tr>
      <w:tr w:rsidR="00F90AB7" w:rsidTr="00ED0C89">
        <w:tc>
          <w:tcPr>
            <w:tcW w:w="2605" w:type="dxa"/>
          </w:tcPr>
          <w:p w:rsidR="00F90AB7" w:rsidRDefault="00F90AB7" w:rsidP="00F90AB7">
            <w:pPr>
              <w:pStyle w:val="NoSpacing"/>
              <w:rPr>
                <w:noProof/>
              </w:rPr>
            </w:pPr>
            <w:r>
              <w:rPr>
                <w:noProof/>
              </w:rPr>
              <w:t>Pay Mode</w:t>
            </w:r>
          </w:p>
        </w:tc>
        <w:tc>
          <w:tcPr>
            <w:tcW w:w="8185" w:type="dxa"/>
          </w:tcPr>
          <w:p w:rsidR="00F90AB7" w:rsidRDefault="00A857F4" w:rsidP="000F275A">
            <w:pPr>
              <w:pStyle w:val="NoSpacing"/>
              <w:rPr>
                <w:noProof/>
              </w:rPr>
            </w:pPr>
            <w:r>
              <w:rPr>
                <w:noProof/>
              </w:rPr>
              <w:t>Should populate based on the importer (G or I)</w:t>
            </w:r>
          </w:p>
        </w:tc>
      </w:tr>
      <w:tr w:rsidR="00F90AB7" w:rsidTr="00ED0C89">
        <w:tc>
          <w:tcPr>
            <w:tcW w:w="2605" w:type="dxa"/>
          </w:tcPr>
          <w:p w:rsidR="00F90AB7" w:rsidRDefault="00F90AB7" w:rsidP="000F275A">
            <w:pPr>
              <w:pStyle w:val="NoSpacing"/>
              <w:rPr>
                <w:noProof/>
              </w:rPr>
            </w:pPr>
            <w:r>
              <w:rPr>
                <w:noProof/>
              </w:rPr>
              <w:t>Port of Unlading</w:t>
            </w:r>
          </w:p>
        </w:tc>
        <w:tc>
          <w:tcPr>
            <w:tcW w:w="8185" w:type="dxa"/>
          </w:tcPr>
          <w:p w:rsidR="00F90AB7" w:rsidRDefault="00A857F4" w:rsidP="000F275A">
            <w:pPr>
              <w:pStyle w:val="NoSpacing"/>
              <w:rPr>
                <w:noProof/>
              </w:rPr>
            </w:pPr>
            <w:r>
              <w:rPr>
                <w:noProof/>
              </w:rPr>
              <w:t xml:space="preserve">Should populate as </w:t>
            </w:r>
            <w:r w:rsidR="00ED0C89">
              <w:rPr>
                <w:noProof/>
              </w:rPr>
              <w:t>needed based on the sublocation</w:t>
            </w:r>
          </w:p>
        </w:tc>
      </w:tr>
      <w:tr w:rsidR="00F90AB7" w:rsidTr="00ED0C89">
        <w:tc>
          <w:tcPr>
            <w:tcW w:w="2605" w:type="dxa"/>
          </w:tcPr>
          <w:p w:rsidR="00F90AB7" w:rsidRDefault="00F90AB7" w:rsidP="000F275A">
            <w:pPr>
              <w:pStyle w:val="NoSpacing"/>
              <w:rPr>
                <w:noProof/>
              </w:rPr>
            </w:pPr>
            <w:r>
              <w:rPr>
                <w:noProof/>
              </w:rPr>
              <w:t>Warehouse Number</w:t>
            </w:r>
          </w:p>
        </w:tc>
        <w:tc>
          <w:tcPr>
            <w:tcW w:w="8185" w:type="dxa"/>
          </w:tcPr>
          <w:p w:rsidR="00F90AB7" w:rsidRDefault="006A7CC6" w:rsidP="000F275A">
            <w:pPr>
              <w:pStyle w:val="NoSpacing"/>
              <w:rPr>
                <w:noProof/>
              </w:rPr>
            </w:pPr>
            <w:r>
              <w:rPr>
                <w:noProof/>
              </w:rPr>
              <w:t>n/a</w:t>
            </w:r>
          </w:p>
        </w:tc>
      </w:tr>
      <w:tr w:rsidR="00F90AB7" w:rsidTr="00ED0C89">
        <w:tc>
          <w:tcPr>
            <w:tcW w:w="2605" w:type="dxa"/>
          </w:tcPr>
          <w:p w:rsidR="00F90AB7" w:rsidRDefault="00F90AB7" w:rsidP="000F275A">
            <w:pPr>
              <w:pStyle w:val="NoSpacing"/>
              <w:rPr>
                <w:noProof/>
              </w:rPr>
            </w:pPr>
            <w:r>
              <w:rPr>
                <w:noProof/>
              </w:rPr>
              <w:t>Forward to Custom Office</w:t>
            </w:r>
          </w:p>
        </w:tc>
        <w:tc>
          <w:tcPr>
            <w:tcW w:w="8185" w:type="dxa"/>
          </w:tcPr>
          <w:p w:rsidR="00F90AB7" w:rsidRDefault="006A7CC6" w:rsidP="000F275A">
            <w:pPr>
              <w:pStyle w:val="NoSpacing"/>
              <w:rPr>
                <w:noProof/>
              </w:rPr>
            </w:pPr>
            <w:r>
              <w:rPr>
                <w:noProof/>
              </w:rPr>
              <w:t>n/a</w:t>
            </w:r>
          </w:p>
        </w:tc>
      </w:tr>
      <w:tr w:rsidR="00F90AB7" w:rsidTr="00ED0C89">
        <w:tc>
          <w:tcPr>
            <w:tcW w:w="2605" w:type="dxa"/>
          </w:tcPr>
          <w:p w:rsidR="00F90AB7" w:rsidRDefault="00F90AB7" w:rsidP="000F275A">
            <w:pPr>
              <w:pStyle w:val="NoSpacing"/>
              <w:rPr>
                <w:noProof/>
              </w:rPr>
            </w:pPr>
            <w:r>
              <w:rPr>
                <w:noProof/>
              </w:rPr>
              <w:t>Transfer to Warehouse</w:t>
            </w:r>
          </w:p>
        </w:tc>
        <w:tc>
          <w:tcPr>
            <w:tcW w:w="8185" w:type="dxa"/>
          </w:tcPr>
          <w:p w:rsidR="00F90AB7" w:rsidRDefault="006A7CC6" w:rsidP="000F275A">
            <w:pPr>
              <w:pStyle w:val="NoSpacing"/>
              <w:rPr>
                <w:noProof/>
              </w:rPr>
            </w:pPr>
            <w:r>
              <w:rPr>
                <w:noProof/>
              </w:rPr>
              <w:t>n/a</w:t>
            </w:r>
          </w:p>
        </w:tc>
      </w:tr>
    </w:tbl>
    <w:p w:rsidR="000F275A" w:rsidRDefault="000F275A" w:rsidP="00DA31C1">
      <w:pPr>
        <w:rPr>
          <w:noProof/>
        </w:rPr>
      </w:pPr>
    </w:p>
    <w:p w:rsidR="000F275A" w:rsidRPr="00CF110A" w:rsidRDefault="000F275A" w:rsidP="000F275A">
      <w:pPr>
        <w:pStyle w:val="Heading3"/>
      </w:pPr>
      <w:bookmarkStart w:id="9" w:name="_Toc31001814"/>
      <w:r>
        <w:rPr>
          <w:noProof/>
        </w:rPr>
        <w:t>LINKED DOCUMENTS</w:t>
      </w:r>
      <w:r w:rsidR="00B63A67">
        <w:rPr>
          <w:noProof/>
        </w:rPr>
        <w:t xml:space="preserve"> section</w:t>
      </w:r>
      <w:bookmarkEnd w:id="9"/>
    </w:p>
    <w:p w:rsidR="000F275A" w:rsidRDefault="000F275A" w:rsidP="000F275A">
      <w:r>
        <w:t>This is where you would attach any LPCO documents for PGA requirements with SWI.</w:t>
      </w:r>
      <w:r w:rsidR="003627FA" w:rsidRPr="003627FA">
        <w:t xml:space="preserve"> </w:t>
      </w:r>
      <w:r w:rsidR="005335D4">
        <w:t>You can also use this section to attach basic set up documents to the shipme</w:t>
      </w:r>
      <w:r w:rsidR="006A7CC6">
        <w:t xml:space="preserve">nt such as customs invoices, BOL, </w:t>
      </w:r>
      <w:r w:rsidR="00F91041">
        <w:t>etc</w:t>
      </w:r>
      <w:r w:rsidR="005335D4">
        <w:t xml:space="preserve">. </w:t>
      </w:r>
    </w:p>
    <w:p w:rsidR="00B63A67" w:rsidRPr="00CF110A" w:rsidRDefault="00B63A67" w:rsidP="00B63A67">
      <w:pPr>
        <w:pStyle w:val="Heading3"/>
      </w:pPr>
      <w:bookmarkStart w:id="10" w:name="_Toc31001815"/>
      <w:r>
        <w:rPr>
          <w:noProof/>
        </w:rPr>
        <w:t>ADD DOCUMENT window</w:t>
      </w:r>
      <w:bookmarkEnd w:id="10"/>
    </w:p>
    <w:p w:rsidR="00B63A67" w:rsidRDefault="00B63A67" w:rsidP="00B63A67">
      <w:r>
        <w:t>Click the add button on the right side of the LINKED DOCUMENTS section to bring up the Add Document window.</w:t>
      </w:r>
    </w:p>
    <w:p w:rsidR="005335D4" w:rsidRDefault="000F275A" w:rsidP="000F275A">
      <w:pPr>
        <w:rPr>
          <w:noProof/>
        </w:rPr>
      </w:pPr>
      <w:r w:rsidRPr="00AD666B">
        <w:rPr>
          <w:rStyle w:val="SubtleEmphasis"/>
        </w:rPr>
        <w:t xml:space="preserve">Screen Shot </w:t>
      </w:r>
      <w:r>
        <w:rPr>
          <w:rStyle w:val="SubtleEmphasis"/>
        </w:rPr>
        <w:t xml:space="preserve">of </w:t>
      </w:r>
      <w:r w:rsidR="005335D4">
        <w:rPr>
          <w:rStyle w:val="SubtleEmphasis"/>
        </w:rPr>
        <w:t>Add Document</w:t>
      </w:r>
      <w:r>
        <w:rPr>
          <w:rStyle w:val="SubtleEmphasis"/>
        </w:rPr>
        <w:t xml:space="preserve"> </w:t>
      </w:r>
      <w:r w:rsidR="00843317">
        <w:rPr>
          <w:rStyle w:val="SubtleEmphasis"/>
        </w:rPr>
        <w:t>window</w:t>
      </w:r>
      <w:r>
        <w:rPr>
          <w:rStyle w:val="SubtleEmphasis"/>
        </w:rPr>
        <w:t xml:space="preserve"> from</w:t>
      </w:r>
      <w:r w:rsidRPr="00AD666B">
        <w:rPr>
          <w:rStyle w:val="SubtleEmphasis"/>
        </w:rPr>
        <w:t xml:space="preserve"> MSR</w:t>
      </w:r>
      <w:r>
        <w:rPr>
          <w:rStyle w:val="SubtleEmphasis"/>
        </w:rPr>
        <w:t>….</w:t>
      </w:r>
      <w:r w:rsidR="005335D4">
        <w:rPr>
          <w:noProof/>
        </w:rPr>
        <w:drawing>
          <wp:inline distT="0" distB="0" distL="0" distR="0" wp14:anchorId="029332DD" wp14:editId="6412F0F8">
            <wp:extent cx="5539740" cy="1995170"/>
            <wp:effectExtent l="19050" t="19050" r="22860" b="241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6118" t="43328" r="14937" b="32615"/>
                    <a:stretch/>
                  </pic:blipFill>
                  <pic:spPr bwMode="auto">
                    <a:xfrm>
                      <a:off x="0" y="0"/>
                      <a:ext cx="5566812" cy="20049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F275A" w:rsidRPr="00AD666B" w:rsidRDefault="000F275A" w:rsidP="000F275A">
      <w:pPr>
        <w:pStyle w:val="NoSpacing"/>
        <w:rPr>
          <w:rStyle w:val="SubtleEmphasis"/>
        </w:rPr>
      </w:pPr>
      <w:r w:rsidRPr="00AD666B">
        <w:rPr>
          <w:rStyle w:val="SubtleEmphasis"/>
        </w:rPr>
        <w:t>Explanation of</w:t>
      </w:r>
      <w:r>
        <w:rPr>
          <w:rStyle w:val="SubtleEmphasis"/>
        </w:rPr>
        <w:t xml:space="preserve"> fields included in </w:t>
      </w:r>
      <w:r w:rsidR="005335D4">
        <w:rPr>
          <w:rStyle w:val="SubtleEmphasis"/>
        </w:rPr>
        <w:t>Add Document</w:t>
      </w:r>
      <w:r>
        <w:rPr>
          <w:rStyle w:val="SubtleEmphasis"/>
        </w:rPr>
        <w:t xml:space="preserve"> </w:t>
      </w:r>
      <w:r w:rsidR="00843317">
        <w:rPr>
          <w:rStyle w:val="SubtleEmphasis"/>
        </w:rPr>
        <w:t>window</w:t>
      </w:r>
      <w:r w:rsidRPr="00AD666B">
        <w:rPr>
          <w:rStyle w:val="SubtleEmphasis"/>
        </w:rPr>
        <w:t>…</w:t>
      </w:r>
    </w:p>
    <w:tbl>
      <w:tblPr>
        <w:tblStyle w:val="TableGrid"/>
        <w:tblW w:w="0" w:type="auto"/>
        <w:tblLook w:val="04A0" w:firstRow="1" w:lastRow="0" w:firstColumn="1" w:lastColumn="0" w:noHBand="0" w:noVBand="1"/>
      </w:tblPr>
      <w:tblGrid>
        <w:gridCol w:w="2605"/>
        <w:gridCol w:w="8185"/>
      </w:tblGrid>
      <w:tr w:rsidR="005335D4" w:rsidTr="002568B0">
        <w:tc>
          <w:tcPr>
            <w:tcW w:w="2605" w:type="dxa"/>
          </w:tcPr>
          <w:p w:rsidR="005335D4" w:rsidRDefault="005335D4" w:rsidP="005335D4">
            <w:pPr>
              <w:pStyle w:val="NoSpacing"/>
              <w:rPr>
                <w:noProof/>
              </w:rPr>
            </w:pPr>
            <w:r>
              <w:rPr>
                <w:noProof/>
              </w:rPr>
              <w:t>Govt. Agency (LPCO)</w:t>
            </w:r>
          </w:p>
        </w:tc>
        <w:tc>
          <w:tcPr>
            <w:tcW w:w="8185" w:type="dxa"/>
          </w:tcPr>
          <w:p w:rsidR="005335D4" w:rsidRDefault="005335D4" w:rsidP="002568B0">
            <w:pPr>
              <w:pStyle w:val="NoSpacing"/>
              <w:rPr>
                <w:noProof/>
              </w:rPr>
            </w:pPr>
            <w:r>
              <w:rPr>
                <w:noProof/>
              </w:rPr>
              <w:t xml:space="preserve">Choose the </w:t>
            </w:r>
            <w:r w:rsidR="00843317">
              <w:rPr>
                <w:noProof/>
              </w:rPr>
              <w:t xml:space="preserve">applicable </w:t>
            </w:r>
            <w:r>
              <w:rPr>
                <w:noProof/>
              </w:rPr>
              <w:t>PGA from a drop down list</w:t>
            </w:r>
            <w:r w:rsidR="00843317">
              <w:rPr>
                <w:noProof/>
              </w:rPr>
              <w:t>.</w:t>
            </w:r>
            <w:r w:rsidR="006A7CC6">
              <w:rPr>
                <w:noProof/>
              </w:rPr>
              <w:t xml:space="preserve"> More fields will become available depending on which PGA you choose.</w:t>
            </w:r>
            <w:r w:rsidR="0011297A">
              <w:rPr>
                <w:noProof/>
              </w:rPr>
              <w:t xml:space="preserve"> If attaching documents for internal reference only (eg. customs paperwork) leave this as ‘Not Applicable’.</w:t>
            </w:r>
          </w:p>
        </w:tc>
      </w:tr>
      <w:tr w:rsidR="005335D4" w:rsidTr="002568B0">
        <w:tc>
          <w:tcPr>
            <w:tcW w:w="2605" w:type="dxa"/>
          </w:tcPr>
          <w:p w:rsidR="005335D4" w:rsidRDefault="005335D4" w:rsidP="002568B0">
            <w:pPr>
              <w:pStyle w:val="NoSpacing"/>
              <w:rPr>
                <w:noProof/>
              </w:rPr>
            </w:pPr>
            <w:r>
              <w:rPr>
                <w:noProof/>
              </w:rPr>
              <w:t>Document Description</w:t>
            </w:r>
          </w:p>
        </w:tc>
        <w:tc>
          <w:tcPr>
            <w:tcW w:w="8185" w:type="dxa"/>
          </w:tcPr>
          <w:p w:rsidR="005335D4" w:rsidRDefault="00A54931" w:rsidP="00A54931">
            <w:pPr>
              <w:pStyle w:val="NoSpacing"/>
              <w:rPr>
                <w:noProof/>
              </w:rPr>
            </w:pPr>
            <w:r>
              <w:rPr>
                <w:noProof/>
              </w:rPr>
              <w:t>Optional, d</w:t>
            </w:r>
            <w:r w:rsidR="005335D4">
              <w:rPr>
                <w:noProof/>
              </w:rPr>
              <w:t>escribe the type of document being attached.</w:t>
            </w:r>
          </w:p>
        </w:tc>
      </w:tr>
      <w:tr w:rsidR="005335D4" w:rsidTr="002568B0">
        <w:tc>
          <w:tcPr>
            <w:tcW w:w="2605" w:type="dxa"/>
          </w:tcPr>
          <w:p w:rsidR="005335D4" w:rsidRDefault="005335D4" w:rsidP="002568B0">
            <w:pPr>
              <w:pStyle w:val="NoSpacing"/>
              <w:rPr>
                <w:noProof/>
              </w:rPr>
            </w:pPr>
            <w:r>
              <w:rPr>
                <w:noProof/>
              </w:rPr>
              <w:t>File/Link Location</w:t>
            </w:r>
          </w:p>
        </w:tc>
        <w:tc>
          <w:tcPr>
            <w:tcW w:w="8185" w:type="dxa"/>
          </w:tcPr>
          <w:p w:rsidR="005335D4" w:rsidRDefault="00843317" w:rsidP="00CD2D8C">
            <w:pPr>
              <w:pStyle w:val="NoSpacing"/>
              <w:rPr>
                <w:noProof/>
              </w:rPr>
            </w:pPr>
            <w:r>
              <w:rPr>
                <w:noProof/>
              </w:rPr>
              <w:t xml:space="preserve">Use the Browse button to attach </w:t>
            </w:r>
            <w:r w:rsidR="00CD2D8C">
              <w:rPr>
                <w:noProof/>
              </w:rPr>
              <w:t>a</w:t>
            </w:r>
            <w:r>
              <w:rPr>
                <w:noProof/>
              </w:rPr>
              <w:t xml:space="preserve"> document from your </w:t>
            </w:r>
            <w:r w:rsidR="00CD2D8C">
              <w:rPr>
                <w:noProof/>
              </w:rPr>
              <w:t xml:space="preserve">hard </w:t>
            </w:r>
            <w:r>
              <w:rPr>
                <w:noProof/>
              </w:rPr>
              <w:t>drive.</w:t>
            </w:r>
          </w:p>
        </w:tc>
      </w:tr>
      <w:tr w:rsidR="005335D4" w:rsidTr="002568B0">
        <w:tc>
          <w:tcPr>
            <w:tcW w:w="2605" w:type="dxa"/>
          </w:tcPr>
          <w:p w:rsidR="005335D4" w:rsidRDefault="005335D4" w:rsidP="002568B0">
            <w:pPr>
              <w:pStyle w:val="NoSpacing"/>
              <w:rPr>
                <w:noProof/>
              </w:rPr>
            </w:pPr>
            <w:r>
              <w:rPr>
                <w:noProof/>
              </w:rPr>
              <w:t>Include in Shipment</w:t>
            </w:r>
          </w:p>
        </w:tc>
        <w:tc>
          <w:tcPr>
            <w:tcW w:w="8185" w:type="dxa"/>
          </w:tcPr>
          <w:p w:rsidR="005335D4" w:rsidRDefault="00843317" w:rsidP="0011297A">
            <w:pPr>
              <w:pStyle w:val="NoSpacing"/>
              <w:rPr>
                <w:noProof/>
              </w:rPr>
            </w:pPr>
            <w:r>
              <w:rPr>
                <w:noProof/>
              </w:rPr>
              <w:t>Checkmark this if you want the document transmi</w:t>
            </w:r>
            <w:r w:rsidR="0011297A">
              <w:rPr>
                <w:noProof/>
              </w:rPr>
              <w:t>tted</w:t>
            </w:r>
            <w:r>
              <w:rPr>
                <w:noProof/>
              </w:rPr>
              <w:t xml:space="preserve"> to customs</w:t>
            </w:r>
            <w:r w:rsidR="0011297A">
              <w:rPr>
                <w:noProof/>
              </w:rPr>
              <w:t xml:space="preserve"> (for LPCOs)</w:t>
            </w:r>
            <w:r>
              <w:rPr>
                <w:noProof/>
              </w:rPr>
              <w:t>.</w:t>
            </w:r>
          </w:p>
        </w:tc>
      </w:tr>
      <w:tr w:rsidR="005335D4" w:rsidTr="002568B0">
        <w:tc>
          <w:tcPr>
            <w:tcW w:w="2605" w:type="dxa"/>
          </w:tcPr>
          <w:p w:rsidR="005335D4" w:rsidRDefault="005335D4" w:rsidP="002568B0">
            <w:pPr>
              <w:pStyle w:val="NoSpacing"/>
              <w:rPr>
                <w:noProof/>
              </w:rPr>
            </w:pPr>
            <w:r>
              <w:rPr>
                <w:noProof/>
              </w:rPr>
              <w:t>Is Inactive</w:t>
            </w:r>
          </w:p>
        </w:tc>
        <w:tc>
          <w:tcPr>
            <w:tcW w:w="8185" w:type="dxa"/>
          </w:tcPr>
          <w:p w:rsidR="005335D4" w:rsidRDefault="00CD2D8C" w:rsidP="002568B0">
            <w:pPr>
              <w:pStyle w:val="NoSpacing"/>
              <w:rPr>
                <w:noProof/>
              </w:rPr>
            </w:pPr>
            <w:r>
              <w:rPr>
                <w:noProof/>
              </w:rPr>
              <w:t>n/a</w:t>
            </w:r>
          </w:p>
        </w:tc>
      </w:tr>
      <w:tr w:rsidR="00843317" w:rsidTr="002568B0">
        <w:tc>
          <w:tcPr>
            <w:tcW w:w="2605" w:type="dxa"/>
          </w:tcPr>
          <w:p w:rsidR="00843317" w:rsidRDefault="00843317" w:rsidP="002568B0">
            <w:pPr>
              <w:pStyle w:val="NoSpacing"/>
              <w:rPr>
                <w:noProof/>
              </w:rPr>
            </w:pPr>
            <w:r>
              <w:rPr>
                <w:noProof/>
              </w:rPr>
              <w:t>Upload Button</w:t>
            </w:r>
          </w:p>
        </w:tc>
        <w:tc>
          <w:tcPr>
            <w:tcW w:w="8185" w:type="dxa"/>
          </w:tcPr>
          <w:p w:rsidR="00843317" w:rsidRDefault="00843317" w:rsidP="002568B0">
            <w:pPr>
              <w:pStyle w:val="NoSpacing"/>
              <w:rPr>
                <w:noProof/>
              </w:rPr>
            </w:pPr>
            <w:r>
              <w:rPr>
                <w:noProof/>
              </w:rPr>
              <w:t>Once filled out, click the Upload button to attach the document.</w:t>
            </w:r>
          </w:p>
        </w:tc>
      </w:tr>
    </w:tbl>
    <w:p w:rsidR="00F90AB7" w:rsidRDefault="00F90AB7" w:rsidP="00FE6B51">
      <w:pPr>
        <w:rPr>
          <w:noProof/>
        </w:rPr>
      </w:pPr>
    </w:p>
    <w:p w:rsidR="00F91041" w:rsidRDefault="00843317" w:rsidP="00A54931">
      <w:pPr>
        <w:rPr>
          <w:rStyle w:val="SubtleEmphasis"/>
        </w:rPr>
      </w:pPr>
      <w:r w:rsidRPr="00AD666B">
        <w:rPr>
          <w:rStyle w:val="SubtleEmphasis"/>
        </w:rPr>
        <w:lastRenderedPageBreak/>
        <w:t xml:space="preserve">Screen Shot </w:t>
      </w:r>
      <w:r>
        <w:rPr>
          <w:rStyle w:val="SubtleEmphasis"/>
        </w:rPr>
        <w:t>of LINKED DOCUMENTS section after the Add Document window has been completed….</w:t>
      </w:r>
      <w:r w:rsidR="00F91041">
        <w:rPr>
          <w:noProof/>
        </w:rPr>
        <w:drawing>
          <wp:inline distT="0" distB="0" distL="0" distR="0" wp14:anchorId="45B34C23" wp14:editId="0A7CB6BB">
            <wp:extent cx="6553200" cy="952668"/>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1111" t="83056" r="13667" b="4015"/>
                    <a:stretch/>
                  </pic:blipFill>
                  <pic:spPr bwMode="auto">
                    <a:xfrm>
                      <a:off x="0" y="0"/>
                      <a:ext cx="6586176" cy="9574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F275A" w:rsidRPr="009213D9" w:rsidRDefault="000F275A" w:rsidP="00B63A67">
      <w:pPr>
        <w:rPr>
          <w:rStyle w:val="IntenseReference"/>
          <w:b w:val="0"/>
        </w:rPr>
      </w:pPr>
      <w:r>
        <w:rPr>
          <w:rStyle w:val="IntenseReference"/>
          <w:b w:val="0"/>
        </w:rPr>
        <w:t>Saving the header</w:t>
      </w:r>
      <w:r w:rsidR="00B63A67">
        <w:rPr>
          <w:rStyle w:val="IntenseReference"/>
          <w:b w:val="0"/>
        </w:rPr>
        <w:t>:</w:t>
      </w:r>
    </w:p>
    <w:p w:rsidR="000F275A" w:rsidRDefault="000F275A" w:rsidP="00CD719A">
      <w:pPr>
        <w:pStyle w:val="NoSpacing"/>
        <w:rPr>
          <w:noProof/>
        </w:rPr>
      </w:pPr>
      <w:r>
        <w:rPr>
          <w:noProof/>
        </w:rPr>
        <w:t>Once you have keyed the basic header information as shown above, you can save the entry in the top right corner. This will populate 2 new sections</w:t>
      </w:r>
      <w:r w:rsidR="00CD719A">
        <w:rPr>
          <w:noProof/>
        </w:rPr>
        <w:t>. In MSR everything is visible in the same screen, and you can scroll up or down to see all the sections.</w:t>
      </w:r>
    </w:p>
    <w:p w:rsidR="00CD719A" w:rsidRDefault="00CD719A" w:rsidP="00CD719A">
      <w:pPr>
        <w:pStyle w:val="NoSpacing"/>
        <w:rPr>
          <w:noProof/>
        </w:rPr>
      </w:pPr>
    </w:p>
    <w:p w:rsidR="000F275A" w:rsidRPr="00CF110A" w:rsidRDefault="000F275A" w:rsidP="000F275A">
      <w:pPr>
        <w:pStyle w:val="Heading3"/>
      </w:pPr>
      <w:bookmarkStart w:id="11" w:name="_Toc31001816"/>
      <w:r>
        <w:rPr>
          <w:noProof/>
        </w:rPr>
        <w:t>BROKERAGE CHARGES</w:t>
      </w:r>
      <w:r w:rsidR="00B63A67">
        <w:rPr>
          <w:noProof/>
        </w:rPr>
        <w:t xml:space="preserve"> section</w:t>
      </w:r>
      <w:bookmarkEnd w:id="11"/>
    </w:p>
    <w:p w:rsidR="00B63A67" w:rsidRDefault="00B63A67" w:rsidP="000F275A">
      <w:r>
        <w:t>You will be able to see this section after you save your basic header information.</w:t>
      </w:r>
    </w:p>
    <w:p w:rsidR="000F275A" w:rsidRDefault="000F275A" w:rsidP="000F275A">
      <w:r>
        <w:t xml:space="preserve">This is where you would </w:t>
      </w:r>
      <w:r w:rsidR="00CD719A">
        <w:t>choose your bill to client if there are multiple bill codes for that client. If bill code is always the same we should be able have this default to the correct code but they are still working on this feature. This is also where you w</w:t>
      </w:r>
      <w:r w:rsidR="00934BB6">
        <w:t xml:space="preserve">ill see the brokerages charges that should populate automatically and of course we are able to </w:t>
      </w:r>
      <w:r>
        <w:t xml:space="preserve">add any manual charges </w:t>
      </w:r>
      <w:r w:rsidR="00934BB6">
        <w:t>as needed</w:t>
      </w:r>
      <w:r>
        <w:t xml:space="preserve"> for the file</w:t>
      </w:r>
      <w:r w:rsidR="007D13BC">
        <w:t xml:space="preserve"> (</w:t>
      </w:r>
      <w:r w:rsidR="00CD719A">
        <w:t>For example, afterhours fee or NVIS charge</w:t>
      </w:r>
      <w:r w:rsidR="007D13BC">
        <w:t>)</w:t>
      </w:r>
      <w:r w:rsidR="00CD719A">
        <w:t>.</w:t>
      </w:r>
      <w:r w:rsidR="007D13BC">
        <w:t xml:space="preserve"> Select the ‘Add Record’ button to see the different fields available for the charge codes.</w:t>
      </w:r>
    </w:p>
    <w:p w:rsidR="000F275A" w:rsidRDefault="000F275A" w:rsidP="000F275A">
      <w:pPr>
        <w:rPr>
          <w:rStyle w:val="SubtleEmphasis"/>
        </w:rPr>
      </w:pPr>
      <w:r w:rsidRPr="00AD666B">
        <w:rPr>
          <w:rStyle w:val="SubtleEmphasis"/>
        </w:rPr>
        <w:t xml:space="preserve">Screen Shot </w:t>
      </w:r>
      <w:r>
        <w:rPr>
          <w:rStyle w:val="SubtleEmphasis"/>
        </w:rPr>
        <w:t xml:space="preserve">of </w:t>
      </w:r>
      <w:r w:rsidR="00CD719A">
        <w:rPr>
          <w:rStyle w:val="SubtleEmphasis"/>
        </w:rPr>
        <w:t>BROKERAGE CHARGES</w:t>
      </w:r>
      <w:r>
        <w:rPr>
          <w:rStyle w:val="SubtleEmphasis"/>
        </w:rPr>
        <w:t xml:space="preserve"> section from</w:t>
      </w:r>
      <w:r w:rsidRPr="00AD666B">
        <w:rPr>
          <w:rStyle w:val="SubtleEmphasis"/>
        </w:rPr>
        <w:t xml:space="preserve"> MSR</w:t>
      </w:r>
      <w:r>
        <w:rPr>
          <w:rStyle w:val="SubtleEmphasis"/>
        </w:rPr>
        <w:t>….</w:t>
      </w:r>
    </w:p>
    <w:p w:rsidR="00CD719A" w:rsidRDefault="00CD719A" w:rsidP="000F275A">
      <w:pPr>
        <w:rPr>
          <w:rStyle w:val="SubtleEmphasis"/>
        </w:rPr>
      </w:pPr>
      <w:r>
        <w:rPr>
          <w:noProof/>
        </w:rPr>
        <w:drawing>
          <wp:inline distT="0" distB="0" distL="0" distR="0" wp14:anchorId="6D7AD981" wp14:editId="1CF72533">
            <wp:extent cx="6880860" cy="930833"/>
            <wp:effectExtent l="19050" t="19050" r="15240"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1888" t="45839" r="6223" b="34181"/>
                    <a:stretch/>
                  </pic:blipFill>
                  <pic:spPr bwMode="auto">
                    <a:xfrm>
                      <a:off x="0" y="0"/>
                      <a:ext cx="6983931" cy="94477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F275A" w:rsidRDefault="000F275A" w:rsidP="00345693">
      <w:pPr>
        <w:spacing w:after="0" w:line="240" w:lineRule="auto"/>
        <w:rPr>
          <w:rStyle w:val="SubtleEmphasis"/>
        </w:rPr>
      </w:pPr>
      <w:r w:rsidRPr="00AD666B">
        <w:rPr>
          <w:rStyle w:val="SubtleEmphasis"/>
        </w:rPr>
        <w:t>Explanation of</w:t>
      </w:r>
      <w:r>
        <w:rPr>
          <w:rStyle w:val="SubtleEmphasis"/>
        </w:rPr>
        <w:t xml:space="preserve"> fields included </w:t>
      </w:r>
      <w:r w:rsidR="00A50682">
        <w:rPr>
          <w:rStyle w:val="SubtleEmphasis"/>
        </w:rPr>
        <w:t>in BROKERAGE CHARGES</w:t>
      </w:r>
      <w:r>
        <w:rPr>
          <w:rStyle w:val="SubtleEmphasis"/>
        </w:rPr>
        <w:t xml:space="preserve"> section</w:t>
      </w:r>
      <w:r w:rsidRPr="00AD666B">
        <w:rPr>
          <w:rStyle w:val="SubtleEmphasis"/>
        </w:rPr>
        <w:t>…</w:t>
      </w:r>
    </w:p>
    <w:tbl>
      <w:tblPr>
        <w:tblStyle w:val="TableGrid"/>
        <w:tblW w:w="0" w:type="auto"/>
        <w:tblLook w:val="04A0" w:firstRow="1" w:lastRow="0" w:firstColumn="1" w:lastColumn="0" w:noHBand="0" w:noVBand="1"/>
      </w:tblPr>
      <w:tblGrid>
        <w:gridCol w:w="2605"/>
        <w:gridCol w:w="8185"/>
      </w:tblGrid>
      <w:tr w:rsidR="00A50682" w:rsidTr="002568B0">
        <w:tc>
          <w:tcPr>
            <w:tcW w:w="2605" w:type="dxa"/>
          </w:tcPr>
          <w:p w:rsidR="00A50682" w:rsidRDefault="00A50682" w:rsidP="002568B0">
            <w:pPr>
              <w:pStyle w:val="NoSpacing"/>
              <w:rPr>
                <w:noProof/>
              </w:rPr>
            </w:pPr>
            <w:r>
              <w:rPr>
                <w:noProof/>
              </w:rPr>
              <w:t>Bill To</w:t>
            </w:r>
          </w:p>
        </w:tc>
        <w:tc>
          <w:tcPr>
            <w:tcW w:w="8185" w:type="dxa"/>
          </w:tcPr>
          <w:p w:rsidR="00A50682" w:rsidRDefault="00A50682" w:rsidP="00934BB6">
            <w:pPr>
              <w:pStyle w:val="NoSpacing"/>
              <w:rPr>
                <w:noProof/>
              </w:rPr>
            </w:pPr>
            <w:r>
              <w:rPr>
                <w:noProof/>
              </w:rPr>
              <w:t>Choose the bill to code for your client if multiple bill codes are used.</w:t>
            </w:r>
            <w:r w:rsidR="00934BB6">
              <w:rPr>
                <w:noProof/>
              </w:rPr>
              <w:t xml:space="preserve"> If the bill code is always the same it can be defaulted for that importer in the TCP List.</w:t>
            </w:r>
          </w:p>
        </w:tc>
      </w:tr>
      <w:tr w:rsidR="00A50682" w:rsidTr="002568B0">
        <w:tc>
          <w:tcPr>
            <w:tcW w:w="2605" w:type="dxa"/>
          </w:tcPr>
          <w:p w:rsidR="00A50682" w:rsidRDefault="00A50682" w:rsidP="002568B0">
            <w:pPr>
              <w:pStyle w:val="NoSpacing"/>
              <w:rPr>
                <w:noProof/>
              </w:rPr>
            </w:pPr>
            <w:r>
              <w:rPr>
                <w:noProof/>
              </w:rPr>
              <w:t>Charge Code</w:t>
            </w:r>
          </w:p>
        </w:tc>
        <w:tc>
          <w:tcPr>
            <w:tcW w:w="8185" w:type="dxa"/>
          </w:tcPr>
          <w:p w:rsidR="00A50682" w:rsidRDefault="00A50682" w:rsidP="00934BB6">
            <w:pPr>
              <w:pStyle w:val="NoSpacing"/>
              <w:rPr>
                <w:noProof/>
              </w:rPr>
            </w:pPr>
            <w:r>
              <w:rPr>
                <w:noProof/>
              </w:rPr>
              <w:t>Search</w:t>
            </w:r>
            <w:r w:rsidR="00934BB6">
              <w:rPr>
                <w:noProof/>
              </w:rPr>
              <w:t>able list of available charge codes.</w:t>
            </w:r>
          </w:p>
        </w:tc>
      </w:tr>
      <w:tr w:rsidR="00A50682" w:rsidTr="002568B0">
        <w:tc>
          <w:tcPr>
            <w:tcW w:w="2605" w:type="dxa"/>
          </w:tcPr>
          <w:p w:rsidR="00A50682" w:rsidRDefault="00A50682" w:rsidP="002568B0">
            <w:pPr>
              <w:pStyle w:val="NoSpacing"/>
              <w:rPr>
                <w:noProof/>
              </w:rPr>
            </w:pPr>
            <w:r>
              <w:rPr>
                <w:noProof/>
              </w:rPr>
              <w:t>Charge Amount</w:t>
            </w:r>
          </w:p>
        </w:tc>
        <w:tc>
          <w:tcPr>
            <w:tcW w:w="8185" w:type="dxa"/>
          </w:tcPr>
          <w:p w:rsidR="00A50682" w:rsidRDefault="00A50682" w:rsidP="00934BB6">
            <w:pPr>
              <w:pStyle w:val="NoSpacing"/>
              <w:rPr>
                <w:noProof/>
              </w:rPr>
            </w:pPr>
            <w:r>
              <w:rPr>
                <w:noProof/>
              </w:rPr>
              <w:t xml:space="preserve">Will populate automatically if there is </w:t>
            </w:r>
            <w:r w:rsidR="00934BB6">
              <w:rPr>
                <w:noProof/>
              </w:rPr>
              <w:t>a set amount tied to the charge, otherwise you can key the amount manually.</w:t>
            </w:r>
          </w:p>
        </w:tc>
      </w:tr>
      <w:tr w:rsidR="00A50682" w:rsidTr="002568B0">
        <w:tc>
          <w:tcPr>
            <w:tcW w:w="2605" w:type="dxa"/>
          </w:tcPr>
          <w:p w:rsidR="00A50682" w:rsidRDefault="00A50682" w:rsidP="002568B0">
            <w:pPr>
              <w:pStyle w:val="NoSpacing"/>
              <w:rPr>
                <w:noProof/>
              </w:rPr>
            </w:pPr>
            <w:r>
              <w:rPr>
                <w:noProof/>
              </w:rPr>
              <w:t>Charge Cost</w:t>
            </w:r>
          </w:p>
        </w:tc>
        <w:tc>
          <w:tcPr>
            <w:tcW w:w="8185" w:type="dxa"/>
          </w:tcPr>
          <w:p w:rsidR="00A50682" w:rsidRDefault="00934BB6" w:rsidP="002568B0">
            <w:pPr>
              <w:pStyle w:val="NoSpacing"/>
              <w:rPr>
                <w:noProof/>
              </w:rPr>
            </w:pPr>
            <w:r>
              <w:rPr>
                <w:noProof/>
              </w:rPr>
              <w:t>N/A</w:t>
            </w:r>
          </w:p>
        </w:tc>
      </w:tr>
      <w:tr w:rsidR="00A50682" w:rsidTr="002568B0">
        <w:tc>
          <w:tcPr>
            <w:tcW w:w="2605" w:type="dxa"/>
          </w:tcPr>
          <w:p w:rsidR="00A50682" w:rsidRDefault="00A50682" w:rsidP="002568B0">
            <w:pPr>
              <w:pStyle w:val="NoSpacing"/>
              <w:rPr>
                <w:noProof/>
              </w:rPr>
            </w:pPr>
            <w:r>
              <w:rPr>
                <w:noProof/>
              </w:rPr>
              <w:t>AP Vendor</w:t>
            </w:r>
          </w:p>
        </w:tc>
        <w:tc>
          <w:tcPr>
            <w:tcW w:w="8185" w:type="dxa"/>
          </w:tcPr>
          <w:p w:rsidR="00A50682" w:rsidRDefault="00934BB6" w:rsidP="00934BB6">
            <w:pPr>
              <w:pStyle w:val="NoSpacing"/>
              <w:rPr>
                <w:noProof/>
              </w:rPr>
            </w:pPr>
            <w:r>
              <w:rPr>
                <w:noProof/>
              </w:rPr>
              <w:t>Optional, c</w:t>
            </w:r>
            <w:r w:rsidR="00A50682">
              <w:rPr>
                <w:noProof/>
              </w:rPr>
              <w:t>an assign a vendor to the charge.</w:t>
            </w:r>
          </w:p>
        </w:tc>
      </w:tr>
      <w:tr w:rsidR="00A50682" w:rsidTr="002568B0">
        <w:tc>
          <w:tcPr>
            <w:tcW w:w="2605" w:type="dxa"/>
          </w:tcPr>
          <w:p w:rsidR="00A50682" w:rsidRDefault="00A50682" w:rsidP="002568B0">
            <w:pPr>
              <w:pStyle w:val="NoSpacing"/>
              <w:rPr>
                <w:noProof/>
              </w:rPr>
            </w:pPr>
            <w:r>
              <w:rPr>
                <w:noProof/>
              </w:rPr>
              <w:t>Vendor Reference</w:t>
            </w:r>
          </w:p>
        </w:tc>
        <w:tc>
          <w:tcPr>
            <w:tcW w:w="8185" w:type="dxa"/>
          </w:tcPr>
          <w:p w:rsidR="00A50682" w:rsidRDefault="00934BB6" w:rsidP="00934BB6">
            <w:pPr>
              <w:pStyle w:val="NoSpacing"/>
              <w:rPr>
                <w:noProof/>
              </w:rPr>
            </w:pPr>
            <w:r>
              <w:rPr>
                <w:noProof/>
              </w:rPr>
              <w:t>Optional, c</w:t>
            </w:r>
            <w:r w:rsidR="00A50682">
              <w:rPr>
                <w:noProof/>
              </w:rPr>
              <w:t>an assign a vendor reference number to the charge.</w:t>
            </w:r>
          </w:p>
        </w:tc>
      </w:tr>
      <w:tr w:rsidR="00A50682" w:rsidTr="002568B0">
        <w:tc>
          <w:tcPr>
            <w:tcW w:w="2605" w:type="dxa"/>
          </w:tcPr>
          <w:p w:rsidR="00A50682" w:rsidRDefault="00A50682" w:rsidP="002568B0">
            <w:pPr>
              <w:pStyle w:val="NoSpacing"/>
              <w:rPr>
                <w:noProof/>
              </w:rPr>
            </w:pPr>
            <w:r>
              <w:rPr>
                <w:noProof/>
              </w:rPr>
              <w:t>Paid</w:t>
            </w:r>
          </w:p>
        </w:tc>
        <w:tc>
          <w:tcPr>
            <w:tcW w:w="8185" w:type="dxa"/>
          </w:tcPr>
          <w:p w:rsidR="00A50682" w:rsidRDefault="00A50682" w:rsidP="002568B0">
            <w:pPr>
              <w:pStyle w:val="NoSpacing"/>
              <w:rPr>
                <w:noProof/>
              </w:rPr>
            </w:pPr>
            <w:r>
              <w:rPr>
                <w:noProof/>
              </w:rPr>
              <w:t>Will populate a checkmark when the charge has been paid.</w:t>
            </w:r>
          </w:p>
        </w:tc>
      </w:tr>
      <w:tr w:rsidR="00A50682" w:rsidTr="002568B0">
        <w:tc>
          <w:tcPr>
            <w:tcW w:w="2605" w:type="dxa"/>
          </w:tcPr>
          <w:p w:rsidR="00A50682" w:rsidRDefault="00A50682" w:rsidP="002568B0">
            <w:pPr>
              <w:pStyle w:val="NoSpacing"/>
              <w:rPr>
                <w:noProof/>
              </w:rPr>
            </w:pPr>
            <w:r>
              <w:rPr>
                <w:noProof/>
              </w:rPr>
              <w:t>Billed</w:t>
            </w:r>
          </w:p>
        </w:tc>
        <w:tc>
          <w:tcPr>
            <w:tcW w:w="8185" w:type="dxa"/>
          </w:tcPr>
          <w:p w:rsidR="00A50682" w:rsidRDefault="00A50682" w:rsidP="002568B0">
            <w:pPr>
              <w:pStyle w:val="NoSpacing"/>
              <w:rPr>
                <w:noProof/>
              </w:rPr>
            </w:pPr>
            <w:r>
              <w:rPr>
                <w:noProof/>
              </w:rPr>
              <w:t>Will populate a checkmark when the charge has been billed.</w:t>
            </w:r>
          </w:p>
        </w:tc>
      </w:tr>
      <w:tr w:rsidR="00A50682" w:rsidTr="002568B0">
        <w:tc>
          <w:tcPr>
            <w:tcW w:w="2605" w:type="dxa"/>
          </w:tcPr>
          <w:p w:rsidR="00A50682" w:rsidRDefault="00A50682" w:rsidP="002568B0">
            <w:pPr>
              <w:pStyle w:val="NoSpacing"/>
              <w:rPr>
                <w:noProof/>
              </w:rPr>
            </w:pPr>
            <w:r>
              <w:rPr>
                <w:noProof/>
              </w:rPr>
              <w:t>Invoice #</w:t>
            </w:r>
          </w:p>
        </w:tc>
        <w:tc>
          <w:tcPr>
            <w:tcW w:w="8185" w:type="dxa"/>
          </w:tcPr>
          <w:p w:rsidR="00A50682" w:rsidRDefault="00934BB6" w:rsidP="00934BB6">
            <w:pPr>
              <w:pStyle w:val="NoSpacing"/>
              <w:rPr>
                <w:noProof/>
              </w:rPr>
            </w:pPr>
            <w:r>
              <w:rPr>
                <w:noProof/>
              </w:rPr>
              <w:t>Will populate a unique invoice number each time we bill something (an additional bill would populate a new invoice number)</w:t>
            </w:r>
            <w:r w:rsidR="00A50682">
              <w:rPr>
                <w:noProof/>
              </w:rPr>
              <w:t>.</w:t>
            </w:r>
          </w:p>
        </w:tc>
      </w:tr>
    </w:tbl>
    <w:p w:rsidR="000F275A" w:rsidRDefault="000F275A" w:rsidP="000F275A"/>
    <w:p w:rsidR="00B63A67" w:rsidRDefault="00B63A67" w:rsidP="00B63A67">
      <w:pPr>
        <w:pStyle w:val="Heading2"/>
        <w:rPr>
          <w:rStyle w:val="IntenseReference"/>
          <w:b w:val="0"/>
        </w:rPr>
      </w:pPr>
      <w:bookmarkStart w:id="12" w:name="_Toc31001817"/>
      <w:r>
        <w:rPr>
          <w:rStyle w:val="IntenseReference"/>
          <w:b w:val="0"/>
        </w:rPr>
        <w:t>Keying the invoice</w:t>
      </w:r>
      <w:bookmarkEnd w:id="12"/>
    </w:p>
    <w:p w:rsidR="00B63A67" w:rsidRDefault="00B63A67" w:rsidP="000F275A">
      <w:r>
        <w:t>While keying your invoice, it is advisable to have a 2nd tab open with your Trade Chain Partner List for ease of looking up or adding new TCPs. Any feature from your menu bar can be opened in a new tab by right clicking on it.</w:t>
      </w:r>
    </w:p>
    <w:p w:rsidR="000F275A" w:rsidRPr="00CF110A" w:rsidRDefault="000F275A" w:rsidP="000F275A">
      <w:pPr>
        <w:pStyle w:val="Heading3"/>
      </w:pPr>
      <w:bookmarkStart w:id="13" w:name="_Toc31001818"/>
      <w:r>
        <w:rPr>
          <w:noProof/>
        </w:rPr>
        <w:t xml:space="preserve">INVOICE </w:t>
      </w:r>
      <w:r w:rsidR="00B63A67">
        <w:rPr>
          <w:noProof/>
        </w:rPr>
        <w:t>–</w:t>
      </w:r>
      <w:r>
        <w:rPr>
          <w:noProof/>
        </w:rPr>
        <w:t xml:space="preserve"> LINES</w:t>
      </w:r>
      <w:r w:rsidR="00B63A67">
        <w:rPr>
          <w:noProof/>
        </w:rPr>
        <w:t xml:space="preserve"> section</w:t>
      </w:r>
      <w:bookmarkEnd w:id="13"/>
    </w:p>
    <w:p w:rsidR="00B63A67" w:rsidRDefault="00B63A67" w:rsidP="00332B71">
      <w:r>
        <w:t>You will be able to see this section after you save your basic header information.</w:t>
      </w:r>
    </w:p>
    <w:p w:rsidR="00B63A67" w:rsidRDefault="00A50682" w:rsidP="00332B71">
      <w:r>
        <w:lastRenderedPageBreak/>
        <w:t xml:space="preserve">This is where you would create your invoice pages and then your line items. This section will not show any data until you add a new invoice. </w:t>
      </w:r>
    </w:p>
    <w:p w:rsidR="00345693" w:rsidRPr="00CF110A" w:rsidRDefault="00345693" w:rsidP="00345693">
      <w:pPr>
        <w:pStyle w:val="Heading3"/>
      </w:pPr>
      <w:bookmarkStart w:id="14" w:name="_Toc31001819"/>
      <w:r>
        <w:rPr>
          <w:noProof/>
        </w:rPr>
        <w:t>ADD INVOICE</w:t>
      </w:r>
      <w:r w:rsidR="00B63A67">
        <w:rPr>
          <w:noProof/>
        </w:rPr>
        <w:t xml:space="preserve"> window</w:t>
      </w:r>
      <w:bookmarkEnd w:id="14"/>
    </w:p>
    <w:p w:rsidR="007D13BC" w:rsidRDefault="007D13BC" w:rsidP="007D13BC">
      <w:r>
        <w:t>Select the ‘Add Invoice’ button in the ‘INVOICE – LINES’ section to bring up the Add Invoice window.</w:t>
      </w:r>
    </w:p>
    <w:p w:rsidR="007D13BC" w:rsidRDefault="007D13BC" w:rsidP="007D13BC">
      <w:pPr>
        <w:rPr>
          <w:rStyle w:val="SubtleEmphasis"/>
        </w:rPr>
      </w:pPr>
      <w:r w:rsidRPr="00AD666B">
        <w:rPr>
          <w:rStyle w:val="SubtleEmphasis"/>
        </w:rPr>
        <w:t xml:space="preserve">Screen Shot </w:t>
      </w:r>
      <w:r>
        <w:rPr>
          <w:rStyle w:val="SubtleEmphasis"/>
        </w:rPr>
        <w:t xml:space="preserve">of </w:t>
      </w:r>
      <w:r w:rsidR="00345693">
        <w:rPr>
          <w:rStyle w:val="SubtleEmphasis"/>
        </w:rPr>
        <w:t>ADD INVOICE window</w:t>
      </w:r>
      <w:r>
        <w:rPr>
          <w:rStyle w:val="SubtleEmphasis"/>
        </w:rPr>
        <w:t xml:space="preserve"> from</w:t>
      </w:r>
      <w:r w:rsidRPr="00AD666B">
        <w:rPr>
          <w:rStyle w:val="SubtleEmphasis"/>
        </w:rPr>
        <w:t xml:space="preserve"> MSR</w:t>
      </w:r>
      <w:r>
        <w:rPr>
          <w:rStyle w:val="SubtleEmphasis"/>
        </w:rPr>
        <w:t>….</w:t>
      </w:r>
      <w:r>
        <w:rPr>
          <w:noProof/>
        </w:rPr>
        <w:drawing>
          <wp:inline distT="0" distB="0" distL="0" distR="0" wp14:anchorId="505AC867" wp14:editId="45C6FE12">
            <wp:extent cx="6537960" cy="3110571"/>
            <wp:effectExtent l="19050" t="19050" r="15240"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3000" t="34476" r="11777" b="23213"/>
                    <a:stretch/>
                  </pic:blipFill>
                  <pic:spPr bwMode="auto">
                    <a:xfrm>
                      <a:off x="0" y="0"/>
                      <a:ext cx="6562533" cy="31222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A31C1" w:rsidRDefault="00DA31C1" w:rsidP="00DA31C1">
      <w:pPr>
        <w:spacing w:after="0"/>
        <w:rPr>
          <w:rStyle w:val="SubtleEmphasis"/>
        </w:rPr>
      </w:pPr>
    </w:p>
    <w:p w:rsidR="00345693" w:rsidRDefault="00345693" w:rsidP="00345693">
      <w:pPr>
        <w:spacing w:after="0" w:line="240" w:lineRule="auto"/>
        <w:rPr>
          <w:rStyle w:val="SubtleEmphasis"/>
        </w:rPr>
      </w:pPr>
      <w:r w:rsidRPr="00AD666B">
        <w:rPr>
          <w:rStyle w:val="SubtleEmphasis"/>
        </w:rPr>
        <w:t>Explanation of</w:t>
      </w:r>
      <w:r>
        <w:rPr>
          <w:rStyle w:val="SubtleEmphasis"/>
        </w:rPr>
        <w:t xml:space="preserve"> fields included in ADD INVOICE window</w:t>
      </w:r>
      <w:r w:rsidRPr="00AD666B">
        <w:rPr>
          <w:rStyle w:val="SubtleEmphasis"/>
        </w:rPr>
        <w:t>…</w:t>
      </w:r>
    </w:p>
    <w:tbl>
      <w:tblPr>
        <w:tblStyle w:val="TableGrid"/>
        <w:tblW w:w="0" w:type="auto"/>
        <w:tblLook w:val="04A0" w:firstRow="1" w:lastRow="0" w:firstColumn="1" w:lastColumn="0" w:noHBand="0" w:noVBand="1"/>
      </w:tblPr>
      <w:tblGrid>
        <w:gridCol w:w="2515"/>
        <w:gridCol w:w="8275"/>
      </w:tblGrid>
      <w:tr w:rsidR="00345693" w:rsidTr="00CD281A">
        <w:tc>
          <w:tcPr>
            <w:tcW w:w="2515" w:type="dxa"/>
          </w:tcPr>
          <w:p w:rsidR="00345693" w:rsidRDefault="00345693" w:rsidP="002568B0">
            <w:pPr>
              <w:pStyle w:val="NoSpacing"/>
              <w:rPr>
                <w:noProof/>
              </w:rPr>
            </w:pPr>
            <w:r>
              <w:rPr>
                <w:noProof/>
              </w:rPr>
              <w:t>CCI Sequence Number</w:t>
            </w:r>
          </w:p>
        </w:tc>
        <w:tc>
          <w:tcPr>
            <w:tcW w:w="8275" w:type="dxa"/>
          </w:tcPr>
          <w:p w:rsidR="00345693" w:rsidRDefault="00345693" w:rsidP="002568B0">
            <w:pPr>
              <w:pStyle w:val="NoSpacing"/>
              <w:rPr>
                <w:noProof/>
              </w:rPr>
            </w:pPr>
            <w:r>
              <w:rPr>
                <w:noProof/>
              </w:rPr>
              <w:t>Each invoice will populate it’s own unique CCI sequence number.</w:t>
            </w:r>
          </w:p>
        </w:tc>
      </w:tr>
      <w:tr w:rsidR="00345693" w:rsidTr="00CD281A">
        <w:tc>
          <w:tcPr>
            <w:tcW w:w="2515" w:type="dxa"/>
          </w:tcPr>
          <w:p w:rsidR="00345693" w:rsidRDefault="00345693" w:rsidP="002568B0">
            <w:pPr>
              <w:pStyle w:val="NoSpacing"/>
              <w:rPr>
                <w:noProof/>
              </w:rPr>
            </w:pPr>
            <w:r>
              <w:rPr>
                <w:noProof/>
              </w:rPr>
              <w:t>Vendor</w:t>
            </w:r>
          </w:p>
        </w:tc>
        <w:tc>
          <w:tcPr>
            <w:tcW w:w="8275" w:type="dxa"/>
          </w:tcPr>
          <w:p w:rsidR="00345693" w:rsidRDefault="00CD281A" w:rsidP="00CD281A">
            <w:pPr>
              <w:pStyle w:val="NoSpacing"/>
              <w:rPr>
                <w:noProof/>
              </w:rPr>
            </w:pPr>
            <w:r>
              <w:rPr>
                <w:noProof/>
              </w:rPr>
              <w:t>Choose from a list, can add new using Add button, but unable to make changes to an existing one without going to your TCP list (can have this open in another tab). Use the MISC button to manually type an address without saving it as a new TCP.</w:t>
            </w:r>
          </w:p>
        </w:tc>
      </w:tr>
      <w:tr w:rsidR="00345693" w:rsidTr="00CD281A">
        <w:tc>
          <w:tcPr>
            <w:tcW w:w="2515" w:type="dxa"/>
          </w:tcPr>
          <w:p w:rsidR="00345693" w:rsidRDefault="00345693" w:rsidP="00345693">
            <w:pPr>
              <w:pStyle w:val="NoSpacing"/>
              <w:rPr>
                <w:noProof/>
              </w:rPr>
            </w:pPr>
            <w:r>
              <w:rPr>
                <w:noProof/>
              </w:rPr>
              <w:t>Consignee</w:t>
            </w:r>
          </w:p>
        </w:tc>
        <w:tc>
          <w:tcPr>
            <w:tcW w:w="8275" w:type="dxa"/>
          </w:tcPr>
          <w:p w:rsidR="00345693" w:rsidRDefault="00CD281A" w:rsidP="00CD281A">
            <w:pPr>
              <w:pStyle w:val="NoSpacing"/>
              <w:rPr>
                <w:noProof/>
              </w:rPr>
            </w:pPr>
            <w:r>
              <w:rPr>
                <w:noProof/>
              </w:rPr>
              <w:t>Choose from a list, can add new using Add button, but unable to make changes to an existing one without going to your Item Master (can have this open in another tab). Use the MISC button to manually type an address without saving it as a new TCP.</w:t>
            </w:r>
          </w:p>
        </w:tc>
      </w:tr>
      <w:tr w:rsidR="00345693" w:rsidTr="00CD281A">
        <w:tc>
          <w:tcPr>
            <w:tcW w:w="2515" w:type="dxa"/>
          </w:tcPr>
          <w:p w:rsidR="00345693" w:rsidRDefault="00345693" w:rsidP="002568B0">
            <w:pPr>
              <w:pStyle w:val="NoSpacing"/>
              <w:rPr>
                <w:noProof/>
              </w:rPr>
            </w:pPr>
            <w:r>
              <w:rPr>
                <w:noProof/>
              </w:rPr>
              <w:t>Invoice No/Date</w:t>
            </w:r>
          </w:p>
        </w:tc>
        <w:tc>
          <w:tcPr>
            <w:tcW w:w="8275" w:type="dxa"/>
          </w:tcPr>
          <w:p w:rsidR="00345693" w:rsidRDefault="00CD281A" w:rsidP="002568B0">
            <w:pPr>
              <w:pStyle w:val="NoSpacing"/>
              <w:rPr>
                <w:noProof/>
              </w:rPr>
            </w:pPr>
            <w:r>
              <w:rPr>
                <w:noProof/>
              </w:rPr>
              <w:t>For the invoice number, double click date to choose from calendar, or to type manually the format must include dashes, eg. 2019-03-06 (year-month-day).</w:t>
            </w:r>
          </w:p>
        </w:tc>
      </w:tr>
      <w:tr w:rsidR="00345693" w:rsidTr="00CD281A">
        <w:tc>
          <w:tcPr>
            <w:tcW w:w="2515" w:type="dxa"/>
          </w:tcPr>
          <w:p w:rsidR="00345693" w:rsidRDefault="00345693" w:rsidP="002568B0">
            <w:pPr>
              <w:pStyle w:val="NoSpacing"/>
              <w:rPr>
                <w:noProof/>
              </w:rPr>
            </w:pPr>
            <w:r>
              <w:rPr>
                <w:noProof/>
              </w:rPr>
              <w:t>PO No/Date</w:t>
            </w:r>
          </w:p>
        </w:tc>
        <w:tc>
          <w:tcPr>
            <w:tcW w:w="8275" w:type="dxa"/>
          </w:tcPr>
          <w:p w:rsidR="00345693" w:rsidRDefault="00CD281A" w:rsidP="002568B0">
            <w:pPr>
              <w:pStyle w:val="NoSpacing"/>
              <w:rPr>
                <w:noProof/>
              </w:rPr>
            </w:pPr>
            <w:r>
              <w:rPr>
                <w:noProof/>
              </w:rPr>
              <w:t>For the PO number, as above, choose date from calendar or type manually with dashes.</w:t>
            </w:r>
          </w:p>
        </w:tc>
      </w:tr>
      <w:tr w:rsidR="00345693" w:rsidTr="00CD281A">
        <w:tc>
          <w:tcPr>
            <w:tcW w:w="2515" w:type="dxa"/>
          </w:tcPr>
          <w:p w:rsidR="00345693" w:rsidRDefault="00345693" w:rsidP="002568B0">
            <w:pPr>
              <w:pStyle w:val="NoSpacing"/>
              <w:rPr>
                <w:noProof/>
              </w:rPr>
            </w:pPr>
            <w:r>
              <w:rPr>
                <w:noProof/>
              </w:rPr>
              <w:t>Country of Export</w:t>
            </w:r>
          </w:p>
        </w:tc>
        <w:tc>
          <w:tcPr>
            <w:tcW w:w="8275" w:type="dxa"/>
          </w:tcPr>
          <w:p w:rsidR="00345693" w:rsidRDefault="00CD281A" w:rsidP="002568B0">
            <w:pPr>
              <w:pStyle w:val="NoSpacing"/>
              <w:rPr>
                <w:noProof/>
              </w:rPr>
            </w:pPr>
            <w:r>
              <w:rPr>
                <w:noProof/>
              </w:rPr>
              <w:t>Should populate automatically if your vendor is filled in correctly.</w:t>
            </w:r>
          </w:p>
        </w:tc>
      </w:tr>
      <w:tr w:rsidR="00CD281A" w:rsidTr="00CD281A">
        <w:tc>
          <w:tcPr>
            <w:tcW w:w="2515" w:type="dxa"/>
          </w:tcPr>
          <w:p w:rsidR="00CD281A" w:rsidRDefault="00CD281A" w:rsidP="00CD281A">
            <w:pPr>
              <w:pStyle w:val="NoSpacing"/>
              <w:rPr>
                <w:noProof/>
              </w:rPr>
            </w:pPr>
            <w:r>
              <w:rPr>
                <w:noProof/>
              </w:rPr>
              <w:t>State of Export</w:t>
            </w:r>
          </w:p>
        </w:tc>
        <w:tc>
          <w:tcPr>
            <w:tcW w:w="8275" w:type="dxa"/>
          </w:tcPr>
          <w:p w:rsidR="00CD281A" w:rsidRDefault="00CD281A" w:rsidP="00CD281A">
            <w:pPr>
              <w:pStyle w:val="NoSpacing"/>
              <w:rPr>
                <w:noProof/>
              </w:rPr>
            </w:pPr>
            <w:r>
              <w:rPr>
                <w:noProof/>
              </w:rPr>
              <w:t>Should populate automatically if your vendor is filled in correctly.</w:t>
            </w:r>
          </w:p>
        </w:tc>
      </w:tr>
      <w:tr w:rsidR="00CD281A" w:rsidTr="00CD281A">
        <w:tc>
          <w:tcPr>
            <w:tcW w:w="2515" w:type="dxa"/>
          </w:tcPr>
          <w:p w:rsidR="00CD281A" w:rsidRDefault="00CD281A" w:rsidP="00CD281A">
            <w:pPr>
              <w:pStyle w:val="NoSpacing"/>
              <w:rPr>
                <w:noProof/>
              </w:rPr>
            </w:pPr>
            <w:r>
              <w:rPr>
                <w:noProof/>
              </w:rPr>
              <w:t>Direct Ship Date</w:t>
            </w:r>
          </w:p>
        </w:tc>
        <w:tc>
          <w:tcPr>
            <w:tcW w:w="8275" w:type="dxa"/>
          </w:tcPr>
          <w:p w:rsidR="00CD281A" w:rsidRDefault="00CD281A" w:rsidP="00CD281A">
            <w:pPr>
              <w:pStyle w:val="NoSpacing"/>
              <w:rPr>
                <w:noProof/>
              </w:rPr>
            </w:pPr>
            <w:r>
              <w:rPr>
                <w:noProof/>
              </w:rPr>
              <w:t>For the ship date.</w:t>
            </w:r>
          </w:p>
        </w:tc>
      </w:tr>
      <w:tr w:rsidR="00CD281A" w:rsidTr="00CD281A">
        <w:tc>
          <w:tcPr>
            <w:tcW w:w="2515" w:type="dxa"/>
          </w:tcPr>
          <w:p w:rsidR="00CD281A" w:rsidRDefault="00CD281A" w:rsidP="00CD281A">
            <w:pPr>
              <w:pStyle w:val="NoSpacing"/>
              <w:rPr>
                <w:noProof/>
              </w:rPr>
            </w:pPr>
            <w:r>
              <w:rPr>
                <w:noProof/>
              </w:rPr>
              <w:t>Currency /Exchange Rate</w:t>
            </w:r>
          </w:p>
        </w:tc>
        <w:tc>
          <w:tcPr>
            <w:tcW w:w="8275" w:type="dxa"/>
          </w:tcPr>
          <w:p w:rsidR="00CD281A" w:rsidRDefault="00CD281A" w:rsidP="00CD281A">
            <w:pPr>
              <w:pStyle w:val="NoSpacing"/>
              <w:rPr>
                <w:noProof/>
              </w:rPr>
            </w:pPr>
            <w:r>
              <w:rPr>
                <w:noProof/>
              </w:rPr>
              <w:t>Will populate USD for US vendors but can be changed manually. Exchange rate populates.</w:t>
            </w:r>
          </w:p>
        </w:tc>
      </w:tr>
      <w:tr w:rsidR="00CD281A" w:rsidTr="00CD281A">
        <w:tc>
          <w:tcPr>
            <w:tcW w:w="2515" w:type="dxa"/>
          </w:tcPr>
          <w:p w:rsidR="00CD281A" w:rsidRDefault="00CD281A" w:rsidP="00CD281A">
            <w:pPr>
              <w:pStyle w:val="NoSpacing"/>
              <w:rPr>
                <w:noProof/>
              </w:rPr>
            </w:pPr>
            <w:r>
              <w:rPr>
                <w:noProof/>
              </w:rPr>
              <w:t>CCI Reference Number</w:t>
            </w:r>
          </w:p>
        </w:tc>
        <w:tc>
          <w:tcPr>
            <w:tcW w:w="8275" w:type="dxa"/>
          </w:tcPr>
          <w:p w:rsidR="00CD281A" w:rsidRDefault="00CD281A" w:rsidP="00CD281A">
            <w:pPr>
              <w:pStyle w:val="NoSpacing"/>
              <w:rPr>
                <w:noProof/>
              </w:rPr>
            </w:pPr>
            <w:r>
              <w:rPr>
                <w:noProof/>
              </w:rPr>
              <w:t>Each invoice will populate it’s own unique CCI reference number.</w:t>
            </w:r>
          </w:p>
        </w:tc>
      </w:tr>
      <w:tr w:rsidR="00CD281A" w:rsidTr="00CD281A">
        <w:tc>
          <w:tcPr>
            <w:tcW w:w="2515" w:type="dxa"/>
          </w:tcPr>
          <w:p w:rsidR="00CD281A" w:rsidRDefault="00CD281A" w:rsidP="00CD281A">
            <w:pPr>
              <w:pStyle w:val="NoSpacing"/>
              <w:rPr>
                <w:noProof/>
              </w:rPr>
            </w:pPr>
            <w:r>
              <w:rPr>
                <w:noProof/>
              </w:rPr>
              <w:t>Place of Shipment</w:t>
            </w:r>
          </w:p>
        </w:tc>
        <w:tc>
          <w:tcPr>
            <w:tcW w:w="8275" w:type="dxa"/>
          </w:tcPr>
          <w:p w:rsidR="00CD281A" w:rsidRDefault="00CD281A" w:rsidP="00CD281A">
            <w:pPr>
              <w:pStyle w:val="NoSpacing"/>
              <w:rPr>
                <w:noProof/>
              </w:rPr>
            </w:pPr>
            <w:r>
              <w:rPr>
                <w:noProof/>
              </w:rPr>
              <w:t>Will populate automatically based on the vendor.</w:t>
            </w:r>
          </w:p>
        </w:tc>
      </w:tr>
      <w:tr w:rsidR="00CD281A" w:rsidTr="00CD281A">
        <w:tc>
          <w:tcPr>
            <w:tcW w:w="2515" w:type="dxa"/>
          </w:tcPr>
          <w:p w:rsidR="00CD281A" w:rsidRDefault="00CD281A" w:rsidP="00CD281A">
            <w:pPr>
              <w:pStyle w:val="NoSpacing"/>
              <w:rPr>
                <w:noProof/>
              </w:rPr>
            </w:pPr>
            <w:r>
              <w:rPr>
                <w:noProof/>
              </w:rPr>
              <w:t>Country of Transhipment</w:t>
            </w:r>
          </w:p>
        </w:tc>
        <w:tc>
          <w:tcPr>
            <w:tcW w:w="8275" w:type="dxa"/>
          </w:tcPr>
          <w:p w:rsidR="00CD281A" w:rsidRDefault="00CD281A" w:rsidP="00CD281A">
            <w:pPr>
              <w:pStyle w:val="NoSpacing"/>
              <w:rPr>
                <w:noProof/>
              </w:rPr>
            </w:pPr>
            <w:r>
              <w:rPr>
                <w:noProof/>
              </w:rPr>
              <w:t>Optional field</w:t>
            </w:r>
          </w:p>
        </w:tc>
      </w:tr>
      <w:tr w:rsidR="00CD281A" w:rsidTr="00CD281A">
        <w:tc>
          <w:tcPr>
            <w:tcW w:w="2515" w:type="dxa"/>
          </w:tcPr>
          <w:p w:rsidR="00CD281A" w:rsidRDefault="00CD281A" w:rsidP="00CD281A">
            <w:pPr>
              <w:pStyle w:val="NoSpacing"/>
              <w:rPr>
                <w:noProof/>
              </w:rPr>
            </w:pPr>
            <w:r>
              <w:rPr>
                <w:noProof/>
              </w:rPr>
              <w:t>Total Invoice Qty</w:t>
            </w:r>
          </w:p>
        </w:tc>
        <w:tc>
          <w:tcPr>
            <w:tcW w:w="8275" w:type="dxa"/>
          </w:tcPr>
          <w:p w:rsidR="00CD281A" w:rsidRDefault="00CD281A" w:rsidP="0027365C">
            <w:pPr>
              <w:pStyle w:val="NoSpacing"/>
              <w:rPr>
                <w:noProof/>
              </w:rPr>
            </w:pPr>
            <w:r>
              <w:rPr>
                <w:noProof/>
              </w:rPr>
              <w:t>Quantity is now mandatory per invoice. If only one invoice you can use the entire quantity same as you did on your header, but if there are multiple invoices you will have to div</w:t>
            </w:r>
            <w:r w:rsidR="0027365C">
              <w:rPr>
                <w:noProof/>
              </w:rPr>
              <w:t>v</w:t>
            </w:r>
            <w:r>
              <w:rPr>
                <w:noProof/>
              </w:rPr>
              <w:t>y up the quantity among the invoice pages to equal the total.</w:t>
            </w:r>
          </w:p>
        </w:tc>
      </w:tr>
      <w:tr w:rsidR="0027365C" w:rsidTr="00CD281A">
        <w:tc>
          <w:tcPr>
            <w:tcW w:w="2515" w:type="dxa"/>
          </w:tcPr>
          <w:p w:rsidR="0027365C" w:rsidRDefault="0027365C" w:rsidP="0027365C">
            <w:pPr>
              <w:pStyle w:val="NoSpacing"/>
              <w:rPr>
                <w:noProof/>
              </w:rPr>
            </w:pPr>
            <w:r>
              <w:rPr>
                <w:noProof/>
              </w:rPr>
              <w:t>Total Net/Gross Wt.</w:t>
            </w:r>
          </w:p>
        </w:tc>
        <w:tc>
          <w:tcPr>
            <w:tcW w:w="8275" w:type="dxa"/>
          </w:tcPr>
          <w:p w:rsidR="0027365C" w:rsidRDefault="0027365C" w:rsidP="0027365C">
            <w:pPr>
              <w:pStyle w:val="NoSpacing"/>
              <w:rPr>
                <w:noProof/>
              </w:rPr>
            </w:pPr>
            <w:r>
              <w:rPr>
                <w:noProof/>
              </w:rPr>
              <w:t>Weights are now mandatory per invoice. If only one invoice you can use the entire weight same as you did on your header, but if there are multiple invoices you will have to divvy up the weights among the invoice pages to equal the total.</w:t>
            </w:r>
          </w:p>
        </w:tc>
      </w:tr>
      <w:tr w:rsidR="0027365C" w:rsidTr="00CD281A">
        <w:tc>
          <w:tcPr>
            <w:tcW w:w="2515" w:type="dxa"/>
          </w:tcPr>
          <w:p w:rsidR="0027365C" w:rsidRDefault="0027365C" w:rsidP="0027365C">
            <w:pPr>
              <w:pStyle w:val="NoSpacing"/>
              <w:rPr>
                <w:noProof/>
              </w:rPr>
            </w:pPr>
            <w:r>
              <w:rPr>
                <w:noProof/>
              </w:rPr>
              <w:t>Terms Sale/Payment</w:t>
            </w:r>
          </w:p>
        </w:tc>
        <w:tc>
          <w:tcPr>
            <w:tcW w:w="8275" w:type="dxa"/>
          </w:tcPr>
          <w:p w:rsidR="0027365C" w:rsidRDefault="0027365C" w:rsidP="0027365C">
            <w:pPr>
              <w:pStyle w:val="NoSpacing"/>
              <w:rPr>
                <w:noProof/>
              </w:rPr>
            </w:pPr>
            <w:r>
              <w:rPr>
                <w:noProof/>
              </w:rPr>
              <w:t>Optional field</w:t>
            </w:r>
          </w:p>
        </w:tc>
      </w:tr>
      <w:tr w:rsidR="0027365C" w:rsidTr="00CD281A">
        <w:tc>
          <w:tcPr>
            <w:tcW w:w="2515" w:type="dxa"/>
          </w:tcPr>
          <w:p w:rsidR="0027365C" w:rsidRDefault="0027365C" w:rsidP="0027365C">
            <w:pPr>
              <w:pStyle w:val="NoSpacing"/>
              <w:rPr>
                <w:noProof/>
              </w:rPr>
            </w:pPr>
            <w:r>
              <w:rPr>
                <w:noProof/>
              </w:rPr>
              <w:lastRenderedPageBreak/>
              <w:t>CCI Signed By</w:t>
            </w:r>
          </w:p>
        </w:tc>
        <w:tc>
          <w:tcPr>
            <w:tcW w:w="8275" w:type="dxa"/>
          </w:tcPr>
          <w:p w:rsidR="0027365C" w:rsidRDefault="0027365C" w:rsidP="0027365C">
            <w:pPr>
              <w:pStyle w:val="NoSpacing"/>
              <w:rPr>
                <w:noProof/>
              </w:rPr>
            </w:pPr>
            <w:r>
              <w:rPr>
                <w:noProof/>
              </w:rPr>
              <w:t>This should be your own name, and it should be able to populate a default based on the user that is creating the invoice. New signatures can be added if needed.</w:t>
            </w:r>
          </w:p>
        </w:tc>
      </w:tr>
      <w:tr w:rsidR="0027365C" w:rsidTr="00CD281A">
        <w:tc>
          <w:tcPr>
            <w:tcW w:w="2515" w:type="dxa"/>
          </w:tcPr>
          <w:p w:rsidR="0027365C" w:rsidRDefault="0027365C" w:rsidP="0027365C">
            <w:pPr>
              <w:pStyle w:val="NoSpacing"/>
              <w:rPr>
                <w:noProof/>
              </w:rPr>
            </w:pPr>
            <w:r>
              <w:rPr>
                <w:noProof/>
              </w:rPr>
              <w:t>Reference</w:t>
            </w:r>
          </w:p>
        </w:tc>
        <w:tc>
          <w:tcPr>
            <w:tcW w:w="8275" w:type="dxa"/>
          </w:tcPr>
          <w:p w:rsidR="0027365C" w:rsidRDefault="0027365C" w:rsidP="0027365C">
            <w:pPr>
              <w:pStyle w:val="NoSpacing"/>
              <w:rPr>
                <w:noProof/>
              </w:rPr>
            </w:pPr>
            <w:r>
              <w:rPr>
                <w:noProof/>
              </w:rPr>
              <w:t xml:space="preserve">Optional </w:t>
            </w:r>
            <w:r w:rsidR="00CD2D8C">
              <w:rPr>
                <w:noProof/>
              </w:rPr>
              <w:t xml:space="preserve">internal </w:t>
            </w:r>
            <w:r>
              <w:rPr>
                <w:noProof/>
              </w:rPr>
              <w:t>reference field. I used this for the VIN when keying a trailer.</w:t>
            </w:r>
          </w:p>
        </w:tc>
      </w:tr>
      <w:tr w:rsidR="0027365C" w:rsidTr="00CD281A">
        <w:tc>
          <w:tcPr>
            <w:tcW w:w="2515" w:type="dxa"/>
          </w:tcPr>
          <w:p w:rsidR="0027365C" w:rsidRDefault="0027365C" w:rsidP="0027365C">
            <w:pPr>
              <w:pStyle w:val="NoSpacing"/>
              <w:rPr>
                <w:noProof/>
              </w:rPr>
            </w:pPr>
            <w:r>
              <w:rPr>
                <w:noProof/>
              </w:rPr>
              <w:t>Department Ruling</w:t>
            </w:r>
          </w:p>
        </w:tc>
        <w:tc>
          <w:tcPr>
            <w:tcW w:w="8275" w:type="dxa"/>
          </w:tcPr>
          <w:p w:rsidR="0027365C" w:rsidRDefault="0027365C" w:rsidP="0027365C">
            <w:pPr>
              <w:pStyle w:val="NoSpacing"/>
              <w:rPr>
                <w:noProof/>
              </w:rPr>
            </w:pPr>
            <w:r>
              <w:rPr>
                <w:noProof/>
              </w:rPr>
              <w:t>Optional field</w:t>
            </w:r>
          </w:p>
        </w:tc>
      </w:tr>
    </w:tbl>
    <w:p w:rsidR="00DA31C1" w:rsidRDefault="00DA31C1" w:rsidP="00B63A67">
      <w:pPr>
        <w:rPr>
          <w:b/>
          <w:noProof/>
          <w:color w:val="4472C4" w:themeColor="accent5"/>
        </w:rPr>
      </w:pPr>
    </w:p>
    <w:p w:rsidR="00345693" w:rsidRPr="00B63A67" w:rsidRDefault="00345693" w:rsidP="00B63A67">
      <w:pPr>
        <w:rPr>
          <w:b/>
          <w:color w:val="4472C4" w:themeColor="accent5"/>
        </w:rPr>
      </w:pPr>
      <w:r w:rsidRPr="00B63A67">
        <w:rPr>
          <w:b/>
          <w:noProof/>
          <w:color w:val="4472C4" w:themeColor="accent5"/>
        </w:rPr>
        <w:t xml:space="preserve">Hidden: </w:t>
      </w:r>
      <w:r w:rsidR="00CD281A" w:rsidRPr="00B63A67">
        <w:rPr>
          <w:b/>
          <w:noProof/>
          <w:color w:val="4472C4" w:themeColor="accent5"/>
        </w:rPr>
        <w:t>Additional Parties</w:t>
      </w:r>
    </w:p>
    <w:p w:rsidR="007D13BC" w:rsidRDefault="0027365C" w:rsidP="007D13BC">
      <w:r>
        <w:t>There is a drop down under the Consignee field to add additional parties such as manufacturer, purchaser, etc.</w:t>
      </w:r>
    </w:p>
    <w:p w:rsidR="0027365C" w:rsidRDefault="0027365C" w:rsidP="007D13BC">
      <w:r w:rsidRPr="00AD666B">
        <w:rPr>
          <w:rStyle w:val="SubtleEmphasis"/>
        </w:rPr>
        <w:t xml:space="preserve">Screen Shot </w:t>
      </w:r>
      <w:r>
        <w:rPr>
          <w:rStyle w:val="SubtleEmphasis"/>
        </w:rPr>
        <w:t>of Additional Parties in the ADD INVOICE window from</w:t>
      </w:r>
      <w:r w:rsidRPr="00AD666B">
        <w:rPr>
          <w:rStyle w:val="SubtleEmphasis"/>
        </w:rPr>
        <w:t xml:space="preserve"> MSR</w:t>
      </w:r>
      <w:r>
        <w:rPr>
          <w:rStyle w:val="SubtleEmphasis"/>
        </w:rPr>
        <w:t>…</w:t>
      </w:r>
      <w:r>
        <w:rPr>
          <w:noProof/>
        </w:rPr>
        <w:drawing>
          <wp:inline distT="0" distB="0" distL="0" distR="0" wp14:anchorId="7E0DCC88" wp14:editId="726C6EFF">
            <wp:extent cx="4084320" cy="1923477"/>
            <wp:effectExtent l="19050" t="19050" r="11430" b="196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3161" t="53781" r="24502" b="25732"/>
                    <a:stretch/>
                  </pic:blipFill>
                  <pic:spPr bwMode="auto">
                    <a:xfrm>
                      <a:off x="0" y="0"/>
                      <a:ext cx="4101178" cy="19314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D281A" w:rsidRPr="00B63A67" w:rsidRDefault="00CD281A" w:rsidP="00B63A67">
      <w:pPr>
        <w:rPr>
          <w:b/>
          <w:color w:val="4472C4" w:themeColor="accent5"/>
        </w:rPr>
      </w:pPr>
      <w:r w:rsidRPr="00B63A67">
        <w:rPr>
          <w:b/>
          <w:noProof/>
          <w:color w:val="4472C4" w:themeColor="accent5"/>
        </w:rPr>
        <w:t>Hidden: Additional Amounts</w:t>
      </w:r>
    </w:p>
    <w:p w:rsidR="0027365C" w:rsidRDefault="0027365C" w:rsidP="0027365C">
      <w:r>
        <w:t xml:space="preserve">There is a drop down under the Department Ruling field to add additional amounts such as cash </w:t>
      </w:r>
      <w:r w:rsidR="00773C7A">
        <w:t>discounts, packing charges, etc. which can be applied to the entire invoice.</w:t>
      </w:r>
    </w:p>
    <w:p w:rsidR="0027365C" w:rsidRPr="007D13BC" w:rsidRDefault="0027365C" w:rsidP="0027365C">
      <w:r w:rsidRPr="00AD666B">
        <w:rPr>
          <w:rStyle w:val="SubtleEmphasis"/>
        </w:rPr>
        <w:t xml:space="preserve">Screen Shot </w:t>
      </w:r>
      <w:r>
        <w:rPr>
          <w:rStyle w:val="SubtleEmphasis"/>
        </w:rPr>
        <w:t>of Additional Parties in the ADD INVOICE window from</w:t>
      </w:r>
      <w:r w:rsidRPr="00AD666B">
        <w:rPr>
          <w:rStyle w:val="SubtleEmphasis"/>
        </w:rPr>
        <w:t xml:space="preserve"> MSR</w:t>
      </w:r>
      <w:r>
        <w:rPr>
          <w:rStyle w:val="SubtleEmphasis"/>
        </w:rPr>
        <w:t>…</w:t>
      </w:r>
      <w:r>
        <w:rPr>
          <w:noProof/>
        </w:rPr>
        <w:drawing>
          <wp:inline distT="0" distB="0" distL="0" distR="0" wp14:anchorId="44EB1490" wp14:editId="0980AFC2">
            <wp:extent cx="3528060" cy="2341349"/>
            <wp:effectExtent l="19050" t="19050" r="15240" b="209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5333" t="68560" r="12444" b="2841"/>
                    <a:stretch/>
                  </pic:blipFill>
                  <pic:spPr bwMode="auto">
                    <a:xfrm>
                      <a:off x="0" y="0"/>
                      <a:ext cx="3552147" cy="23573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7365C" w:rsidRDefault="0027365C" w:rsidP="00773C7A">
      <w:pPr>
        <w:rPr>
          <w:rStyle w:val="IntenseReference"/>
          <w:b w:val="0"/>
        </w:rPr>
      </w:pPr>
      <w:r>
        <w:rPr>
          <w:rStyle w:val="IntenseReference"/>
          <w:b w:val="0"/>
        </w:rPr>
        <w:t>Saving the invoice</w:t>
      </w:r>
      <w:r w:rsidR="00773C7A">
        <w:rPr>
          <w:rStyle w:val="IntenseReference"/>
          <w:b w:val="0"/>
        </w:rPr>
        <w:t>:</w:t>
      </w:r>
    </w:p>
    <w:p w:rsidR="008A2561" w:rsidRDefault="0027365C" w:rsidP="0027365C">
      <w:r>
        <w:t xml:space="preserve">Once the invoice has been keyed, in the top right you can either just </w:t>
      </w:r>
      <w:r w:rsidR="008A2561">
        <w:t>‘</w:t>
      </w:r>
      <w:r>
        <w:t>Save</w:t>
      </w:r>
      <w:r w:rsidR="008A2561">
        <w:t>’</w:t>
      </w:r>
      <w:r>
        <w:t xml:space="preserve">, which will close the window and go back to the main screen, or you can </w:t>
      </w:r>
      <w:r w:rsidR="008A2561">
        <w:t>‘</w:t>
      </w:r>
      <w:r>
        <w:t>Save</w:t>
      </w:r>
      <w:r w:rsidR="00CD2D8C">
        <w:t xml:space="preserve"> &amp; New Line’ if you want to immediately add the lines for that invoice</w:t>
      </w:r>
      <w:r w:rsidR="008A2561">
        <w:t xml:space="preserve">. </w:t>
      </w:r>
    </w:p>
    <w:p w:rsidR="0027365C" w:rsidRDefault="008A2561" w:rsidP="0027365C">
      <w:r w:rsidRPr="00AD666B">
        <w:rPr>
          <w:rStyle w:val="SubtleEmphasis"/>
        </w:rPr>
        <w:lastRenderedPageBreak/>
        <w:t xml:space="preserve">Screen Shot </w:t>
      </w:r>
      <w:r>
        <w:rPr>
          <w:rStyle w:val="SubtleEmphasis"/>
        </w:rPr>
        <w:t>of INVOICE-LINES section after the ADD INVOICE window has been completed…</w:t>
      </w:r>
      <w:r>
        <w:rPr>
          <w:noProof/>
        </w:rPr>
        <w:drawing>
          <wp:inline distT="0" distB="0" distL="0" distR="0" wp14:anchorId="28E357FB" wp14:editId="34B2FBFF">
            <wp:extent cx="6817403" cy="1211580"/>
            <wp:effectExtent l="19050" t="19050" r="21590"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1888" t="63075" r="6223" b="10676"/>
                    <a:stretch/>
                  </pic:blipFill>
                  <pic:spPr bwMode="auto">
                    <a:xfrm>
                      <a:off x="0" y="0"/>
                      <a:ext cx="6860775" cy="12192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7365C" w:rsidRPr="0027365C" w:rsidRDefault="0027365C" w:rsidP="0027365C"/>
    <w:p w:rsidR="00C04A97" w:rsidRPr="009213D9" w:rsidRDefault="00C04A97" w:rsidP="00C04A97">
      <w:pPr>
        <w:pStyle w:val="Heading2"/>
        <w:rPr>
          <w:rStyle w:val="IntenseReference"/>
          <w:b w:val="0"/>
        </w:rPr>
      </w:pPr>
      <w:bookmarkStart w:id="15" w:name="_Toc31001820"/>
      <w:r>
        <w:rPr>
          <w:rStyle w:val="IntenseReference"/>
          <w:b w:val="0"/>
        </w:rPr>
        <w:t>Keying the line</w:t>
      </w:r>
      <w:bookmarkEnd w:id="15"/>
    </w:p>
    <w:p w:rsidR="00773C7A" w:rsidRDefault="00773C7A" w:rsidP="00773C7A">
      <w:r>
        <w:t>While keying your lines, it is advisable to have a 2nd tab open with your Item Master List for ease of looking up or adding new items (parts). Any feature from your menu bar can be opened in a new tab by right clicking on it.</w:t>
      </w:r>
    </w:p>
    <w:p w:rsidR="00773C7A" w:rsidRPr="00CF110A" w:rsidRDefault="00773C7A" w:rsidP="00773C7A">
      <w:pPr>
        <w:pStyle w:val="Heading3"/>
      </w:pPr>
      <w:bookmarkStart w:id="16" w:name="_Toc31001821"/>
      <w:r>
        <w:rPr>
          <w:noProof/>
        </w:rPr>
        <w:t>ADD LINE window</w:t>
      </w:r>
      <w:bookmarkEnd w:id="16"/>
    </w:p>
    <w:p w:rsidR="00773C7A" w:rsidRDefault="00773C7A" w:rsidP="00773C7A">
      <w:r>
        <w:t>Select the ‘Add Line’ button beside the invoice line you created in the ‘INVOICE – LINES’ section to bring up the Add Line window.</w:t>
      </w:r>
    </w:p>
    <w:p w:rsidR="00631A64" w:rsidRDefault="00773C7A" w:rsidP="00773C7A">
      <w:r w:rsidRPr="00AD666B">
        <w:rPr>
          <w:rStyle w:val="SubtleEmphasis"/>
        </w:rPr>
        <w:t xml:space="preserve">Screen Shot </w:t>
      </w:r>
      <w:r>
        <w:rPr>
          <w:rStyle w:val="SubtleEmphasis"/>
        </w:rPr>
        <w:t>of ADD LINE window from</w:t>
      </w:r>
      <w:r w:rsidRPr="00AD666B">
        <w:rPr>
          <w:rStyle w:val="SubtleEmphasis"/>
        </w:rPr>
        <w:t xml:space="preserve"> MSR</w:t>
      </w:r>
      <w:r>
        <w:rPr>
          <w:rStyle w:val="SubtleEmphasis"/>
        </w:rPr>
        <w:t>…</w:t>
      </w:r>
      <w:r w:rsidR="00631A64">
        <w:rPr>
          <w:noProof/>
        </w:rPr>
        <w:drawing>
          <wp:inline distT="0" distB="0" distL="0" distR="0" wp14:anchorId="517A27DF" wp14:editId="565885BB">
            <wp:extent cx="6553200" cy="3755715"/>
            <wp:effectExtent l="19050" t="19050" r="19050" b="165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0004" t="20385" r="9177" b="17335"/>
                    <a:stretch/>
                  </pic:blipFill>
                  <pic:spPr bwMode="auto">
                    <a:xfrm>
                      <a:off x="0" y="0"/>
                      <a:ext cx="6581136" cy="377172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73C7A" w:rsidRDefault="00773C7A" w:rsidP="00773C7A">
      <w:pPr>
        <w:spacing w:after="0" w:line="240" w:lineRule="auto"/>
        <w:rPr>
          <w:rStyle w:val="SubtleEmphasis"/>
        </w:rPr>
      </w:pPr>
      <w:r w:rsidRPr="00AD666B">
        <w:rPr>
          <w:rStyle w:val="SubtleEmphasis"/>
        </w:rPr>
        <w:t>Explanation of</w:t>
      </w:r>
      <w:r>
        <w:rPr>
          <w:rStyle w:val="SubtleEmphasis"/>
        </w:rPr>
        <w:t xml:space="preserve"> fields included in ADD LINE window</w:t>
      </w:r>
      <w:r w:rsidRPr="00AD666B">
        <w:rPr>
          <w:rStyle w:val="SubtleEmphasis"/>
        </w:rPr>
        <w:t>…</w:t>
      </w:r>
    </w:p>
    <w:tbl>
      <w:tblPr>
        <w:tblStyle w:val="TableGrid"/>
        <w:tblW w:w="0" w:type="auto"/>
        <w:tblLook w:val="04A0" w:firstRow="1" w:lastRow="0" w:firstColumn="1" w:lastColumn="0" w:noHBand="0" w:noVBand="1"/>
      </w:tblPr>
      <w:tblGrid>
        <w:gridCol w:w="2515"/>
        <w:gridCol w:w="8275"/>
      </w:tblGrid>
      <w:tr w:rsidR="00773C7A" w:rsidTr="00155A60">
        <w:tc>
          <w:tcPr>
            <w:tcW w:w="2515" w:type="dxa"/>
          </w:tcPr>
          <w:p w:rsidR="00773C7A" w:rsidRDefault="00773C7A" w:rsidP="00155A60">
            <w:pPr>
              <w:pStyle w:val="NoSpacing"/>
              <w:rPr>
                <w:noProof/>
              </w:rPr>
            </w:pPr>
            <w:r>
              <w:rPr>
                <w:noProof/>
              </w:rPr>
              <w:t>Search</w:t>
            </w:r>
          </w:p>
        </w:tc>
        <w:tc>
          <w:tcPr>
            <w:tcW w:w="8275" w:type="dxa"/>
          </w:tcPr>
          <w:p w:rsidR="00773C7A" w:rsidRDefault="004E1A17" w:rsidP="004E1A17">
            <w:pPr>
              <w:pStyle w:val="NoSpacing"/>
              <w:rPr>
                <w:noProof/>
              </w:rPr>
            </w:pPr>
            <w:r>
              <w:rPr>
                <w:noProof/>
              </w:rPr>
              <w:t xml:space="preserve">To search the database, </w:t>
            </w:r>
            <w:r w:rsidR="00DA2759">
              <w:rPr>
                <w:noProof/>
              </w:rPr>
              <w:t xml:space="preserve">type a keywork and then </w:t>
            </w:r>
            <w:r>
              <w:rPr>
                <w:noProof/>
              </w:rPr>
              <w:t>clic</w:t>
            </w:r>
            <w:r w:rsidR="00CD2D8C">
              <w:rPr>
                <w:noProof/>
              </w:rPr>
              <w:t>k the Lookup button or hit enter</w:t>
            </w:r>
            <w:r>
              <w:rPr>
                <w:noProof/>
              </w:rPr>
              <w:t>. This will bring up the Item lookup window, see below this section for further instruction.</w:t>
            </w:r>
          </w:p>
        </w:tc>
      </w:tr>
      <w:tr w:rsidR="00773C7A" w:rsidTr="00155A60">
        <w:tc>
          <w:tcPr>
            <w:tcW w:w="2515" w:type="dxa"/>
          </w:tcPr>
          <w:p w:rsidR="00773C7A" w:rsidRDefault="00773C7A" w:rsidP="00155A60">
            <w:pPr>
              <w:pStyle w:val="NoSpacing"/>
              <w:rPr>
                <w:noProof/>
              </w:rPr>
            </w:pPr>
            <w:r>
              <w:rPr>
                <w:noProof/>
              </w:rPr>
              <w:t>Part No</w:t>
            </w:r>
          </w:p>
        </w:tc>
        <w:tc>
          <w:tcPr>
            <w:tcW w:w="8275" w:type="dxa"/>
          </w:tcPr>
          <w:p w:rsidR="00773C7A" w:rsidRDefault="00DA2759" w:rsidP="00155A60">
            <w:pPr>
              <w:pStyle w:val="NoSpacing"/>
              <w:rPr>
                <w:noProof/>
              </w:rPr>
            </w:pPr>
            <w:r>
              <w:rPr>
                <w:noProof/>
              </w:rPr>
              <w:t>Type the part number then choose it from the dropdown. If there is no match you can use the search button above or add a new part by manually keying the info below.</w:t>
            </w:r>
          </w:p>
        </w:tc>
      </w:tr>
      <w:tr w:rsidR="00773C7A" w:rsidTr="00155A60">
        <w:tc>
          <w:tcPr>
            <w:tcW w:w="2515" w:type="dxa"/>
          </w:tcPr>
          <w:p w:rsidR="00773C7A" w:rsidRDefault="00773C7A" w:rsidP="00155A60">
            <w:pPr>
              <w:pStyle w:val="NoSpacing"/>
              <w:rPr>
                <w:noProof/>
              </w:rPr>
            </w:pPr>
            <w:r>
              <w:rPr>
                <w:noProof/>
              </w:rPr>
              <w:t>Description</w:t>
            </w:r>
          </w:p>
        </w:tc>
        <w:tc>
          <w:tcPr>
            <w:tcW w:w="8275" w:type="dxa"/>
          </w:tcPr>
          <w:p w:rsidR="00773C7A" w:rsidRDefault="00DA2759" w:rsidP="00155A60">
            <w:pPr>
              <w:pStyle w:val="NoSpacing"/>
              <w:rPr>
                <w:noProof/>
              </w:rPr>
            </w:pPr>
            <w:r>
              <w:rPr>
                <w:noProof/>
              </w:rPr>
              <w:t>For your item description.</w:t>
            </w:r>
          </w:p>
        </w:tc>
      </w:tr>
      <w:tr w:rsidR="00773C7A" w:rsidTr="00155A60">
        <w:tc>
          <w:tcPr>
            <w:tcW w:w="2515" w:type="dxa"/>
          </w:tcPr>
          <w:p w:rsidR="00773C7A" w:rsidRDefault="00773C7A" w:rsidP="00155A60">
            <w:pPr>
              <w:pStyle w:val="NoSpacing"/>
              <w:rPr>
                <w:noProof/>
              </w:rPr>
            </w:pPr>
            <w:r>
              <w:rPr>
                <w:noProof/>
              </w:rPr>
              <w:t>Invoice No</w:t>
            </w:r>
          </w:p>
        </w:tc>
        <w:tc>
          <w:tcPr>
            <w:tcW w:w="8275" w:type="dxa"/>
          </w:tcPr>
          <w:p w:rsidR="00773C7A" w:rsidRDefault="00DA2759" w:rsidP="00155A60">
            <w:pPr>
              <w:pStyle w:val="NoSpacing"/>
              <w:rPr>
                <w:noProof/>
              </w:rPr>
            </w:pPr>
            <w:r>
              <w:rPr>
                <w:noProof/>
              </w:rPr>
              <w:t>Will populate from what you entered on your invoice.</w:t>
            </w:r>
          </w:p>
        </w:tc>
      </w:tr>
      <w:tr w:rsidR="00773C7A" w:rsidTr="00155A60">
        <w:tc>
          <w:tcPr>
            <w:tcW w:w="2515" w:type="dxa"/>
          </w:tcPr>
          <w:p w:rsidR="00773C7A" w:rsidRDefault="00773C7A" w:rsidP="00155A60">
            <w:pPr>
              <w:pStyle w:val="NoSpacing"/>
              <w:rPr>
                <w:noProof/>
              </w:rPr>
            </w:pPr>
            <w:r>
              <w:rPr>
                <w:noProof/>
              </w:rPr>
              <w:t>HS Code</w:t>
            </w:r>
          </w:p>
        </w:tc>
        <w:tc>
          <w:tcPr>
            <w:tcW w:w="8275" w:type="dxa"/>
          </w:tcPr>
          <w:p w:rsidR="00773C7A" w:rsidRDefault="00DA2759" w:rsidP="00155A60">
            <w:pPr>
              <w:pStyle w:val="NoSpacing"/>
              <w:rPr>
                <w:noProof/>
              </w:rPr>
            </w:pPr>
            <w:r>
              <w:rPr>
                <w:noProof/>
              </w:rPr>
              <w:t>For your HS code. Green box will let you know it’s valid, red box will appear if invalid.</w:t>
            </w:r>
          </w:p>
        </w:tc>
      </w:tr>
      <w:tr w:rsidR="00773C7A" w:rsidTr="00155A60">
        <w:tc>
          <w:tcPr>
            <w:tcW w:w="2515" w:type="dxa"/>
          </w:tcPr>
          <w:p w:rsidR="00773C7A" w:rsidRDefault="00773C7A" w:rsidP="00155A60">
            <w:pPr>
              <w:pStyle w:val="NoSpacing"/>
              <w:rPr>
                <w:noProof/>
              </w:rPr>
            </w:pPr>
            <w:r>
              <w:rPr>
                <w:noProof/>
              </w:rPr>
              <w:t>Tariff Code</w:t>
            </w:r>
          </w:p>
        </w:tc>
        <w:tc>
          <w:tcPr>
            <w:tcW w:w="8275" w:type="dxa"/>
          </w:tcPr>
          <w:p w:rsidR="00773C7A" w:rsidRDefault="00DA2759" w:rsidP="00155A60">
            <w:pPr>
              <w:pStyle w:val="NoSpacing"/>
              <w:rPr>
                <w:noProof/>
              </w:rPr>
            </w:pPr>
            <w:r>
              <w:rPr>
                <w:noProof/>
              </w:rPr>
              <w:t>For your tariff/annex code if applicable (Eg. 9903 for CNH)</w:t>
            </w:r>
          </w:p>
        </w:tc>
      </w:tr>
      <w:tr w:rsidR="00773C7A" w:rsidTr="00155A60">
        <w:tc>
          <w:tcPr>
            <w:tcW w:w="2515" w:type="dxa"/>
          </w:tcPr>
          <w:p w:rsidR="00773C7A" w:rsidRDefault="00773C7A" w:rsidP="00155A60">
            <w:pPr>
              <w:pStyle w:val="NoSpacing"/>
              <w:rPr>
                <w:noProof/>
              </w:rPr>
            </w:pPr>
            <w:r>
              <w:rPr>
                <w:noProof/>
              </w:rPr>
              <w:t>Reference</w:t>
            </w:r>
          </w:p>
        </w:tc>
        <w:tc>
          <w:tcPr>
            <w:tcW w:w="8275" w:type="dxa"/>
          </w:tcPr>
          <w:p w:rsidR="00773C7A" w:rsidRDefault="00DA2759" w:rsidP="00155A60">
            <w:pPr>
              <w:pStyle w:val="NoSpacing"/>
              <w:rPr>
                <w:noProof/>
              </w:rPr>
            </w:pPr>
            <w:r>
              <w:rPr>
                <w:noProof/>
              </w:rPr>
              <w:t xml:space="preserve">Optional </w:t>
            </w:r>
            <w:r w:rsidR="00CD2D8C">
              <w:rPr>
                <w:noProof/>
              </w:rPr>
              <w:t xml:space="preserve">internal </w:t>
            </w:r>
            <w:r>
              <w:rPr>
                <w:noProof/>
              </w:rPr>
              <w:t>reference field</w:t>
            </w:r>
          </w:p>
        </w:tc>
      </w:tr>
      <w:tr w:rsidR="00773C7A" w:rsidTr="00155A60">
        <w:tc>
          <w:tcPr>
            <w:tcW w:w="2515" w:type="dxa"/>
          </w:tcPr>
          <w:p w:rsidR="00773C7A" w:rsidRDefault="00773C7A" w:rsidP="00155A60">
            <w:pPr>
              <w:pStyle w:val="NoSpacing"/>
              <w:rPr>
                <w:noProof/>
              </w:rPr>
            </w:pPr>
            <w:r>
              <w:rPr>
                <w:noProof/>
              </w:rPr>
              <w:lastRenderedPageBreak/>
              <w:t>Line Number</w:t>
            </w:r>
          </w:p>
        </w:tc>
        <w:tc>
          <w:tcPr>
            <w:tcW w:w="8275" w:type="dxa"/>
          </w:tcPr>
          <w:p w:rsidR="00773C7A" w:rsidRDefault="00DA2759" w:rsidP="00155A60">
            <w:pPr>
              <w:pStyle w:val="NoSpacing"/>
              <w:rPr>
                <w:noProof/>
              </w:rPr>
            </w:pPr>
            <w:r>
              <w:rPr>
                <w:noProof/>
              </w:rPr>
              <w:t>Will populate new line numbers automatically.</w:t>
            </w:r>
          </w:p>
        </w:tc>
      </w:tr>
      <w:tr w:rsidR="00773C7A" w:rsidTr="00155A60">
        <w:tc>
          <w:tcPr>
            <w:tcW w:w="2515" w:type="dxa"/>
          </w:tcPr>
          <w:p w:rsidR="00773C7A" w:rsidRDefault="00773C7A" w:rsidP="00155A60">
            <w:pPr>
              <w:pStyle w:val="NoSpacing"/>
              <w:rPr>
                <w:noProof/>
              </w:rPr>
            </w:pPr>
            <w:r>
              <w:rPr>
                <w:noProof/>
              </w:rPr>
              <w:t>Invoice Quantity</w:t>
            </w:r>
          </w:p>
        </w:tc>
        <w:tc>
          <w:tcPr>
            <w:tcW w:w="8275" w:type="dxa"/>
          </w:tcPr>
          <w:p w:rsidR="00773C7A" w:rsidRDefault="00DA2759" w:rsidP="00155A60">
            <w:pPr>
              <w:pStyle w:val="NoSpacing"/>
              <w:rPr>
                <w:noProof/>
              </w:rPr>
            </w:pPr>
            <w:r>
              <w:rPr>
                <w:noProof/>
              </w:rPr>
              <w:t>For the number of pieces of the item. Can choose the unit of measure from a drop down.</w:t>
            </w:r>
          </w:p>
        </w:tc>
      </w:tr>
      <w:tr w:rsidR="00773C7A" w:rsidTr="00155A60">
        <w:tc>
          <w:tcPr>
            <w:tcW w:w="2515" w:type="dxa"/>
          </w:tcPr>
          <w:p w:rsidR="00773C7A" w:rsidRDefault="00773C7A" w:rsidP="00155A60">
            <w:pPr>
              <w:pStyle w:val="NoSpacing"/>
              <w:rPr>
                <w:noProof/>
              </w:rPr>
            </w:pPr>
            <w:r>
              <w:rPr>
                <w:noProof/>
              </w:rPr>
              <w:t>Unit Cost</w:t>
            </w:r>
          </w:p>
        </w:tc>
        <w:tc>
          <w:tcPr>
            <w:tcW w:w="8275" w:type="dxa"/>
          </w:tcPr>
          <w:p w:rsidR="00773C7A" w:rsidRDefault="00DA2759" w:rsidP="00DA2759">
            <w:pPr>
              <w:pStyle w:val="NoSpacing"/>
              <w:rPr>
                <w:noProof/>
              </w:rPr>
            </w:pPr>
            <w:r>
              <w:rPr>
                <w:noProof/>
              </w:rPr>
              <w:t>Optional, can enter unit cost and it will calculate total from quantity entered.</w:t>
            </w:r>
          </w:p>
        </w:tc>
      </w:tr>
      <w:tr w:rsidR="00773C7A" w:rsidTr="00155A60">
        <w:tc>
          <w:tcPr>
            <w:tcW w:w="2515" w:type="dxa"/>
          </w:tcPr>
          <w:p w:rsidR="00773C7A" w:rsidRDefault="00773C7A" w:rsidP="00155A60">
            <w:pPr>
              <w:pStyle w:val="NoSpacing"/>
              <w:rPr>
                <w:noProof/>
              </w:rPr>
            </w:pPr>
            <w:r>
              <w:rPr>
                <w:noProof/>
              </w:rPr>
              <w:t>Invoice Line Amount</w:t>
            </w:r>
          </w:p>
        </w:tc>
        <w:tc>
          <w:tcPr>
            <w:tcW w:w="8275" w:type="dxa"/>
          </w:tcPr>
          <w:p w:rsidR="00773C7A" w:rsidRDefault="00DA2759" w:rsidP="00155A60">
            <w:pPr>
              <w:pStyle w:val="NoSpacing"/>
              <w:rPr>
                <w:noProof/>
              </w:rPr>
            </w:pPr>
            <w:r>
              <w:rPr>
                <w:noProof/>
              </w:rPr>
              <w:t>If unit cost above was not used, enter the total line value here.</w:t>
            </w:r>
          </w:p>
        </w:tc>
      </w:tr>
      <w:tr w:rsidR="00773C7A" w:rsidTr="00155A60">
        <w:tc>
          <w:tcPr>
            <w:tcW w:w="2515" w:type="dxa"/>
          </w:tcPr>
          <w:p w:rsidR="00773C7A" w:rsidRDefault="00773C7A" w:rsidP="00155A60">
            <w:pPr>
              <w:pStyle w:val="NoSpacing"/>
              <w:rPr>
                <w:noProof/>
              </w:rPr>
            </w:pPr>
            <w:r>
              <w:rPr>
                <w:noProof/>
              </w:rPr>
              <w:t>Country of Origin</w:t>
            </w:r>
          </w:p>
        </w:tc>
        <w:tc>
          <w:tcPr>
            <w:tcW w:w="8275" w:type="dxa"/>
          </w:tcPr>
          <w:p w:rsidR="00773C7A" w:rsidRDefault="00DA2759" w:rsidP="00155A60">
            <w:pPr>
              <w:pStyle w:val="NoSpacing"/>
              <w:rPr>
                <w:noProof/>
              </w:rPr>
            </w:pPr>
            <w:r>
              <w:rPr>
                <w:noProof/>
              </w:rPr>
              <w:t>For the country of origin, can choose from a drop down.</w:t>
            </w:r>
          </w:p>
        </w:tc>
      </w:tr>
      <w:tr w:rsidR="00773C7A" w:rsidTr="00155A60">
        <w:tc>
          <w:tcPr>
            <w:tcW w:w="2515" w:type="dxa"/>
          </w:tcPr>
          <w:p w:rsidR="00773C7A" w:rsidRDefault="00773C7A" w:rsidP="00155A60">
            <w:pPr>
              <w:pStyle w:val="NoSpacing"/>
              <w:rPr>
                <w:noProof/>
              </w:rPr>
            </w:pPr>
            <w:r>
              <w:rPr>
                <w:noProof/>
              </w:rPr>
              <w:t>Tariff Treatment</w:t>
            </w:r>
          </w:p>
        </w:tc>
        <w:tc>
          <w:tcPr>
            <w:tcW w:w="8275" w:type="dxa"/>
          </w:tcPr>
          <w:p w:rsidR="00773C7A" w:rsidRDefault="00DA2759" w:rsidP="00155A60">
            <w:pPr>
              <w:pStyle w:val="NoSpacing"/>
              <w:rPr>
                <w:noProof/>
              </w:rPr>
            </w:pPr>
            <w:r>
              <w:rPr>
                <w:noProof/>
              </w:rPr>
              <w:t>For the tariff treatment, can choose from a drop down.</w:t>
            </w:r>
          </w:p>
        </w:tc>
      </w:tr>
      <w:tr w:rsidR="00773C7A" w:rsidTr="00155A60">
        <w:tc>
          <w:tcPr>
            <w:tcW w:w="2515" w:type="dxa"/>
          </w:tcPr>
          <w:p w:rsidR="00773C7A" w:rsidRDefault="00773C7A" w:rsidP="00155A60">
            <w:pPr>
              <w:pStyle w:val="NoSpacing"/>
              <w:rPr>
                <w:noProof/>
              </w:rPr>
            </w:pPr>
            <w:r>
              <w:rPr>
                <w:noProof/>
              </w:rPr>
              <w:t>VFD Code</w:t>
            </w:r>
          </w:p>
        </w:tc>
        <w:tc>
          <w:tcPr>
            <w:tcW w:w="8275" w:type="dxa"/>
          </w:tcPr>
          <w:p w:rsidR="00773C7A" w:rsidRDefault="00CD2D8C" w:rsidP="00155A60">
            <w:pPr>
              <w:pStyle w:val="NoSpacing"/>
              <w:rPr>
                <w:noProof/>
              </w:rPr>
            </w:pPr>
            <w:r>
              <w:rPr>
                <w:noProof/>
              </w:rPr>
              <w:t>Should populate automatically from the default VFD saved in the vendor.</w:t>
            </w:r>
          </w:p>
        </w:tc>
      </w:tr>
      <w:tr w:rsidR="00773C7A" w:rsidTr="00155A60">
        <w:tc>
          <w:tcPr>
            <w:tcW w:w="2515" w:type="dxa"/>
          </w:tcPr>
          <w:p w:rsidR="00773C7A" w:rsidRDefault="00773C7A" w:rsidP="00155A60">
            <w:pPr>
              <w:pStyle w:val="NoSpacing"/>
              <w:rPr>
                <w:noProof/>
              </w:rPr>
            </w:pPr>
            <w:r>
              <w:rPr>
                <w:noProof/>
              </w:rPr>
              <w:t>Discount/Rate/Type</w:t>
            </w:r>
          </w:p>
        </w:tc>
        <w:tc>
          <w:tcPr>
            <w:tcW w:w="8275" w:type="dxa"/>
          </w:tcPr>
          <w:p w:rsidR="00773C7A" w:rsidRDefault="004B64E7" w:rsidP="00155A60">
            <w:pPr>
              <w:pStyle w:val="NoSpacing"/>
              <w:rPr>
                <w:noProof/>
              </w:rPr>
            </w:pPr>
            <w:r>
              <w:rPr>
                <w:noProof/>
              </w:rPr>
              <w:t>For any applicable discounts that apply only to this one line.</w:t>
            </w:r>
          </w:p>
        </w:tc>
      </w:tr>
      <w:tr w:rsidR="00773C7A" w:rsidTr="00155A60">
        <w:tc>
          <w:tcPr>
            <w:tcW w:w="2515" w:type="dxa"/>
          </w:tcPr>
          <w:p w:rsidR="00773C7A" w:rsidRDefault="00773C7A" w:rsidP="00155A60">
            <w:pPr>
              <w:pStyle w:val="NoSpacing"/>
              <w:rPr>
                <w:noProof/>
              </w:rPr>
            </w:pPr>
            <w:r>
              <w:rPr>
                <w:noProof/>
              </w:rPr>
              <w:t>Second VFCC</w:t>
            </w:r>
          </w:p>
        </w:tc>
        <w:tc>
          <w:tcPr>
            <w:tcW w:w="8275" w:type="dxa"/>
          </w:tcPr>
          <w:p w:rsidR="00773C7A" w:rsidRDefault="004B64E7" w:rsidP="00155A60">
            <w:pPr>
              <w:pStyle w:val="NoSpacing"/>
              <w:rPr>
                <w:noProof/>
              </w:rPr>
            </w:pPr>
            <w:r>
              <w:rPr>
                <w:noProof/>
              </w:rPr>
              <w:t>n/a</w:t>
            </w:r>
          </w:p>
        </w:tc>
      </w:tr>
      <w:tr w:rsidR="00773C7A" w:rsidTr="00155A60">
        <w:tc>
          <w:tcPr>
            <w:tcW w:w="2515" w:type="dxa"/>
          </w:tcPr>
          <w:p w:rsidR="00773C7A" w:rsidRDefault="00773C7A" w:rsidP="00155A60">
            <w:pPr>
              <w:pStyle w:val="NoSpacing"/>
              <w:rPr>
                <w:noProof/>
              </w:rPr>
            </w:pPr>
            <w:r>
              <w:rPr>
                <w:noProof/>
              </w:rPr>
              <w:t>Remission Rate</w:t>
            </w:r>
          </w:p>
        </w:tc>
        <w:tc>
          <w:tcPr>
            <w:tcW w:w="8275" w:type="dxa"/>
          </w:tcPr>
          <w:p w:rsidR="00773C7A" w:rsidRDefault="004B64E7" w:rsidP="004B64E7">
            <w:pPr>
              <w:pStyle w:val="NoSpacing"/>
              <w:rPr>
                <w:noProof/>
              </w:rPr>
            </w:pPr>
            <w:r>
              <w:rPr>
                <w:noProof/>
              </w:rPr>
              <w:t>Optional, may apply in special circumstances.</w:t>
            </w:r>
          </w:p>
        </w:tc>
      </w:tr>
      <w:tr w:rsidR="00773C7A" w:rsidTr="00155A60">
        <w:tc>
          <w:tcPr>
            <w:tcW w:w="2515" w:type="dxa"/>
          </w:tcPr>
          <w:p w:rsidR="00773C7A" w:rsidRDefault="00773C7A" w:rsidP="00773C7A">
            <w:pPr>
              <w:pStyle w:val="NoSpacing"/>
              <w:rPr>
                <w:noProof/>
              </w:rPr>
            </w:pPr>
            <w:r>
              <w:rPr>
                <w:noProof/>
              </w:rPr>
              <w:t>Time Limit/Unit</w:t>
            </w:r>
          </w:p>
        </w:tc>
        <w:tc>
          <w:tcPr>
            <w:tcW w:w="8275" w:type="dxa"/>
          </w:tcPr>
          <w:p w:rsidR="00773C7A" w:rsidRDefault="004B64E7" w:rsidP="00155A60">
            <w:pPr>
              <w:pStyle w:val="NoSpacing"/>
              <w:rPr>
                <w:noProof/>
              </w:rPr>
            </w:pPr>
            <w:r>
              <w:rPr>
                <w:noProof/>
              </w:rPr>
              <w:t>n/a</w:t>
            </w:r>
          </w:p>
        </w:tc>
      </w:tr>
      <w:tr w:rsidR="00773C7A" w:rsidTr="00155A60">
        <w:tc>
          <w:tcPr>
            <w:tcW w:w="2515" w:type="dxa"/>
          </w:tcPr>
          <w:p w:rsidR="00773C7A" w:rsidRDefault="00773C7A" w:rsidP="00773C7A">
            <w:pPr>
              <w:pStyle w:val="NoSpacing"/>
              <w:rPr>
                <w:noProof/>
              </w:rPr>
            </w:pPr>
            <w:r>
              <w:rPr>
                <w:noProof/>
              </w:rPr>
              <w:t>Calculation Code</w:t>
            </w:r>
          </w:p>
        </w:tc>
        <w:tc>
          <w:tcPr>
            <w:tcW w:w="8275" w:type="dxa"/>
          </w:tcPr>
          <w:p w:rsidR="00773C7A" w:rsidRDefault="004B64E7" w:rsidP="00155A60">
            <w:pPr>
              <w:pStyle w:val="NoSpacing"/>
              <w:rPr>
                <w:noProof/>
              </w:rPr>
            </w:pPr>
            <w:r>
              <w:rPr>
                <w:noProof/>
              </w:rPr>
              <w:t>Defaults to Automatic, should not need to be changed.</w:t>
            </w:r>
          </w:p>
        </w:tc>
      </w:tr>
      <w:tr w:rsidR="00773C7A" w:rsidTr="00155A60">
        <w:tc>
          <w:tcPr>
            <w:tcW w:w="2515" w:type="dxa"/>
          </w:tcPr>
          <w:p w:rsidR="00773C7A" w:rsidRDefault="00773C7A" w:rsidP="00773C7A">
            <w:pPr>
              <w:pStyle w:val="NoSpacing"/>
              <w:rPr>
                <w:noProof/>
              </w:rPr>
            </w:pPr>
            <w:r>
              <w:rPr>
                <w:noProof/>
              </w:rPr>
              <w:t>Special Authority</w:t>
            </w:r>
          </w:p>
        </w:tc>
        <w:tc>
          <w:tcPr>
            <w:tcW w:w="8275" w:type="dxa"/>
          </w:tcPr>
          <w:p w:rsidR="00773C7A" w:rsidRDefault="004B64E7" w:rsidP="00155A60">
            <w:pPr>
              <w:pStyle w:val="NoSpacing"/>
              <w:rPr>
                <w:noProof/>
              </w:rPr>
            </w:pPr>
            <w:r>
              <w:rPr>
                <w:noProof/>
              </w:rPr>
              <w:t>I believe this would be for an OIC number if applicable.</w:t>
            </w:r>
          </w:p>
        </w:tc>
      </w:tr>
      <w:tr w:rsidR="00773C7A" w:rsidTr="00155A60">
        <w:tc>
          <w:tcPr>
            <w:tcW w:w="2515" w:type="dxa"/>
          </w:tcPr>
          <w:p w:rsidR="00773C7A" w:rsidRDefault="00773C7A" w:rsidP="00773C7A">
            <w:pPr>
              <w:pStyle w:val="NoSpacing"/>
              <w:rPr>
                <w:noProof/>
              </w:rPr>
            </w:pPr>
            <w:r>
              <w:rPr>
                <w:noProof/>
              </w:rPr>
              <w:t>Qty</w:t>
            </w:r>
            <w:r w:rsidR="004E1A17">
              <w:rPr>
                <w:noProof/>
              </w:rPr>
              <w:t xml:space="preserve"> </w:t>
            </w:r>
            <w:r>
              <w:rPr>
                <w:noProof/>
              </w:rPr>
              <w:t>/</w:t>
            </w:r>
            <w:r w:rsidR="004E1A17">
              <w:rPr>
                <w:noProof/>
              </w:rPr>
              <w:t xml:space="preserve"> </w:t>
            </w:r>
            <w:r>
              <w:rPr>
                <w:noProof/>
              </w:rPr>
              <w:t>Unit</w:t>
            </w:r>
            <w:r w:rsidR="004E1A17">
              <w:rPr>
                <w:noProof/>
              </w:rPr>
              <w:t xml:space="preserve"> </w:t>
            </w:r>
            <w:r>
              <w:rPr>
                <w:noProof/>
              </w:rPr>
              <w:t>/</w:t>
            </w:r>
            <w:r w:rsidR="004E1A17">
              <w:rPr>
                <w:noProof/>
              </w:rPr>
              <w:t xml:space="preserve"> </w:t>
            </w:r>
            <w:r>
              <w:rPr>
                <w:noProof/>
              </w:rPr>
              <w:t>R</w:t>
            </w:r>
            <w:r w:rsidR="004E1A17">
              <w:rPr>
                <w:noProof/>
              </w:rPr>
              <w:t>a</w:t>
            </w:r>
            <w:r>
              <w:rPr>
                <w:noProof/>
              </w:rPr>
              <w:t>te</w:t>
            </w:r>
            <w:r w:rsidR="004E1A17">
              <w:rPr>
                <w:noProof/>
              </w:rPr>
              <w:t xml:space="preserve"> </w:t>
            </w:r>
            <w:r>
              <w:rPr>
                <w:noProof/>
              </w:rPr>
              <w:t>/</w:t>
            </w:r>
            <w:r w:rsidR="004E1A17">
              <w:rPr>
                <w:noProof/>
              </w:rPr>
              <w:t xml:space="preserve"> </w:t>
            </w:r>
            <w:r>
              <w:rPr>
                <w:noProof/>
              </w:rPr>
              <w:t>Type 1</w:t>
            </w:r>
          </w:p>
        </w:tc>
        <w:tc>
          <w:tcPr>
            <w:tcW w:w="8275" w:type="dxa"/>
          </w:tcPr>
          <w:p w:rsidR="00773C7A" w:rsidRDefault="0094310F" w:rsidP="00155A60">
            <w:pPr>
              <w:pStyle w:val="NoSpacing"/>
              <w:rPr>
                <w:noProof/>
              </w:rPr>
            </w:pPr>
            <w:r>
              <w:rPr>
                <w:noProof/>
              </w:rPr>
              <w:t xml:space="preserve">This is for your STAT quantity requirement. It will try to convert from your invoice quantity if possible, but if not you will have to enter manually. </w:t>
            </w:r>
          </w:p>
        </w:tc>
      </w:tr>
      <w:tr w:rsidR="00773C7A" w:rsidTr="00155A60">
        <w:tc>
          <w:tcPr>
            <w:tcW w:w="2515" w:type="dxa"/>
          </w:tcPr>
          <w:p w:rsidR="00773C7A" w:rsidRDefault="00773C7A" w:rsidP="00773C7A">
            <w:pPr>
              <w:pStyle w:val="NoSpacing"/>
              <w:rPr>
                <w:noProof/>
              </w:rPr>
            </w:pPr>
            <w:r>
              <w:rPr>
                <w:noProof/>
              </w:rPr>
              <w:t>GST</w:t>
            </w:r>
          </w:p>
        </w:tc>
        <w:tc>
          <w:tcPr>
            <w:tcW w:w="8275" w:type="dxa"/>
          </w:tcPr>
          <w:p w:rsidR="00773C7A" w:rsidRDefault="004B64E7" w:rsidP="004B64E7">
            <w:pPr>
              <w:pStyle w:val="NoSpacing"/>
              <w:rPr>
                <w:noProof/>
              </w:rPr>
            </w:pPr>
            <w:r>
              <w:rPr>
                <w:noProof/>
              </w:rPr>
              <w:t>If entering manually, standard GST would be 5 percent. Enter a 5</w:t>
            </w:r>
            <w:r w:rsidR="0094310F">
              <w:rPr>
                <w:noProof/>
              </w:rPr>
              <w:t xml:space="preserve"> here</w:t>
            </w:r>
            <w:r w:rsidR="00CD2D8C">
              <w:rPr>
                <w:noProof/>
              </w:rPr>
              <w:t xml:space="preserve"> and a V in the field beside it to the right.</w:t>
            </w:r>
          </w:p>
        </w:tc>
      </w:tr>
      <w:tr w:rsidR="00773C7A" w:rsidTr="00155A60">
        <w:tc>
          <w:tcPr>
            <w:tcW w:w="2515" w:type="dxa"/>
          </w:tcPr>
          <w:p w:rsidR="00773C7A" w:rsidRDefault="00773C7A" w:rsidP="00773C7A">
            <w:pPr>
              <w:pStyle w:val="NoSpacing"/>
              <w:rPr>
                <w:noProof/>
              </w:rPr>
            </w:pPr>
            <w:r>
              <w:rPr>
                <w:noProof/>
              </w:rPr>
              <w:t>Excise Tax</w:t>
            </w:r>
          </w:p>
        </w:tc>
        <w:tc>
          <w:tcPr>
            <w:tcW w:w="8275" w:type="dxa"/>
          </w:tcPr>
          <w:p w:rsidR="00773C7A" w:rsidRDefault="004B64E7" w:rsidP="00155A60">
            <w:pPr>
              <w:pStyle w:val="NoSpacing"/>
              <w:rPr>
                <w:noProof/>
              </w:rPr>
            </w:pPr>
            <w:r>
              <w:rPr>
                <w:noProof/>
              </w:rPr>
              <w:t>Optional, may apply in special circumstances.</w:t>
            </w:r>
          </w:p>
        </w:tc>
      </w:tr>
      <w:tr w:rsidR="00773C7A" w:rsidTr="00155A60">
        <w:tc>
          <w:tcPr>
            <w:tcW w:w="2515" w:type="dxa"/>
          </w:tcPr>
          <w:p w:rsidR="00773C7A" w:rsidRDefault="00773C7A" w:rsidP="00773C7A">
            <w:pPr>
              <w:pStyle w:val="NoSpacing"/>
              <w:rPr>
                <w:noProof/>
              </w:rPr>
            </w:pPr>
            <w:r>
              <w:rPr>
                <w:noProof/>
              </w:rPr>
              <w:t>SIMA Code</w:t>
            </w:r>
          </w:p>
        </w:tc>
        <w:tc>
          <w:tcPr>
            <w:tcW w:w="8275" w:type="dxa"/>
          </w:tcPr>
          <w:p w:rsidR="00773C7A" w:rsidRDefault="00773C7A" w:rsidP="00773C7A">
            <w:pPr>
              <w:pStyle w:val="NoSpacing"/>
              <w:rPr>
                <w:noProof/>
              </w:rPr>
            </w:pPr>
            <w:r>
              <w:rPr>
                <w:noProof/>
              </w:rPr>
              <w:t>For the SIMA Code if applicable.</w:t>
            </w:r>
          </w:p>
        </w:tc>
      </w:tr>
      <w:tr w:rsidR="00773C7A" w:rsidTr="00155A60">
        <w:tc>
          <w:tcPr>
            <w:tcW w:w="2515" w:type="dxa"/>
          </w:tcPr>
          <w:p w:rsidR="00773C7A" w:rsidRDefault="00773C7A" w:rsidP="00773C7A">
            <w:pPr>
              <w:pStyle w:val="NoSpacing"/>
              <w:rPr>
                <w:noProof/>
              </w:rPr>
            </w:pPr>
            <w:r>
              <w:rPr>
                <w:noProof/>
              </w:rPr>
              <w:t>AD Rate/Type</w:t>
            </w:r>
          </w:p>
        </w:tc>
        <w:tc>
          <w:tcPr>
            <w:tcW w:w="8275" w:type="dxa"/>
          </w:tcPr>
          <w:p w:rsidR="00773C7A" w:rsidRDefault="00773C7A" w:rsidP="00631A64">
            <w:pPr>
              <w:pStyle w:val="NoSpacing"/>
              <w:rPr>
                <w:noProof/>
              </w:rPr>
            </w:pPr>
            <w:r>
              <w:rPr>
                <w:noProof/>
              </w:rPr>
              <w:t>For your antidumping rate</w:t>
            </w:r>
            <w:r w:rsidR="004B64E7">
              <w:rPr>
                <w:noProof/>
              </w:rPr>
              <w:t xml:space="preserve"> if applicable.</w:t>
            </w:r>
            <w:r w:rsidR="00631A64">
              <w:rPr>
                <w:noProof/>
              </w:rPr>
              <w:t xml:space="preserve"> Also enter a V in the field beside it if using this.</w:t>
            </w:r>
          </w:p>
        </w:tc>
      </w:tr>
      <w:tr w:rsidR="00773C7A" w:rsidTr="00155A60">
        <w:tc>
          <w:tcPr>
            <w:tcW w:w="2515" w:type="dxa"/>
          </w:tcPr>
          <w:p w:rsidR="00773C7A" w:rsidRDefault="00773C7A" w:rsidP="00773C7A">
            <w:pPr>
              <w:pStyle w:val="NoSpacing"/>
              <w:rPr>
                <w:noProof/>
              </w:rPr>
            </w:pPr>
            <w:r>
              <w:rPr>
                <w:noProof/>
              </w:rPr>
              <w:t>CV Rate/Type</w:t>
            </w:r>
          </w:p>
        </w:tc>
        <w:tc>
          <w:tcPr>
            <w:tcW w:w="8275" w:type="dxa"/>
          </w:tcPr>
          <w:p w:rsidR="00773C7A" w:rsidRDefault="004B64E7" w:rsidP="00155A60">
            <w:pPr>
              <w:pStyle w:val="NoSpacing"/>
              <w:rPr>
                <w:noProof/>
              </w:rPr>
            </w:pPr>
            <w:r>
              <w:rPr>
                <w:noProof/>
              </w:rPr>
              <w:t>For your countervailing rate if applicable.</w:t>
            </w:r>
            <w:r w:rsidR="00631A64">
              <w:rPr>
                <w:noProof/>
              </w:rPr>
              <w:t xml:space="preserve"> Also enter a V in the field beside it if using this.</w:t>
            </w:r>
          </w:p>
        </w:tc>
      </w:tr>
      <w:tr w:rsidR="00773C7A" w:rsidTr="00155A60">
        <w:tc>
          <w:tcPr>
            <w:tcW w:w="2515" w:type="dxa"/>
          </w:tcPr>
          <w:p w:rsidR="00773C7A" w:rsidRDefault="00773C7A" w:rsidP="00773C7A">
            <w:pPr>
              <w:pStyle w:val="NoSpacing"/>
              <w:rPr>
                <w:noProof/>
              </w:rPr>
            </w:pPr>
            <w:r>
              <w:rPr>
                <w:noProof/>
              </w:rPr>
              <w:t>TRS No</w:t>
            </w:r>
          </w:p>
        </w:tc>
        <w:tc>
          <w:tcPr>
            <w:tcW w:w="8275" w:type="dxa"/>
          </w:tcPr>
          <w:p w:rsidR="00773C7A" w:rsidRDefault="004B64E7" w:rsidP="00155A60">
            <w:pPr>
              <w:pStyle w:val="NoSpacing"/>
              <w:rPr>
                <w:noProof/>
              </w:rPr>
            </w:pPr>
            <w:r>
              <w:rPr>
                <w:noProof/>
              </w:rPr>
              <w:t>I believe this would be for an advanced ruling number if applicable.</w:t>
            </w:r>
          </w:p>
        </w:tc>
      </w:tr>
      <w:tr w:rsidR="00773C7A" w:rsidTr="00155A60">
        <w:tc>
          <w:tcPr>
            <w:tcW w:w="2515" w:type="dxa"/>
          </w:tcPr>
          <w:p w:rsidR="00773C7A" w:rsidRDefault="00773C7A" w:rsidP="00773C7A">
            <w:pPr>
              <w:pStyle w:val="NoSpacing"/>
              <w:rPr>
                <w:noProof/>
              </w:rPr>
            </w:pPr>
            <w:r>
              <w:rPr>
                <w:noProof/>
              </w:rPr>
              <w:t>Notes / Alerts</w:t>
            </w:r>
          </w:p>
        </w:tc>
        <w:tc>
          <w:tcPr>
            <w:tcW w:w="8275" w:type="dxa"/>
          </w:tcPr>
          <w:p w:rsidR="00773C7A" w:rsidRDefault="004B64E7" w:rsidP="008E0FAA">
            <w:pPr>
              <w:pStyle w:val="NoSpacing"/>
              <w:rPr>
                <w:noProof/>
              </w:rPr>
            </w:pPr>
            <w:r>
              <w:rPr>
                <w:noProof/>
              </w:rPr>
              <w:t xml:space="preserve">This section on the top right will show you additional requirements needed based on the HS code you entered. It will list the PGAs involved for SWI entries, or tell you if the </w:t>
            </w:r>
            <w:r w:rsidR="00631A64">
              <w:rPr>
                <w:noProof/>
              </w:rPr>
              <w:t>goods</w:t>
            </w:r>
            <w:r>
              <w:rPr>
                <w:noProof/>
              </w:rPr>
              <w:t xml:space="preserve"> are subject to SIMA.</w:t>
            </w:r>
            <w:r w:rsidR="00631A64">
              <w:rPr>
                <w:noProof/>
              </w:rPr>
              <w:t xml:space="preserve"> If PGAs are applicable, additional fields will become available at the bottom of the window if you scroll down. </w:t>
            </w:r>
            <w:r w:rsidR="008E0FAA">
              <w:rPr>
                <w:noProof/>
              </w:rPr>
              <w:t>More instructions will be coming later for SWI.</w:t>
            </w:r>
          </w:p>
        </w:tc>
      </w:tr>
      <w:tr w:rsidR="004B64E7" w:rsidTr="00155A60">
        <w:tc>
          <w:tcPr>
            <w:tcW w:w="2515" w:type="dxa"/>
          </w:tcPr>
          <w:p w:rsidR="004B64E7" w:rsidRDefault="004B64E7" w:rsidP="00773C7A">
            <w:pPr>
              <w:pStyle w:val="NoSpacing"/>
              <w:rPr>
                <w:noProof/>
              </w:rPr>
            </w:pPr>
            <w:r>
              <w:rPr>
                <w:noProof/>
              </w:rPr>
              <w:t>Duty Tax Summary</w:t>
            </w:r>
          </w:p>
        </w:tc>
        <w:tc>
          <w:tcPr>
            <w:tcW w:w="8275" w:type="dxa"/>
          </w:tcPr>
          <w:p w:rsidR="004B64E7" w:rsidRDefault="004B64E7" w:rsidP="00155A60">
            <w:pPr>
              <w:pStyle w:val="NoSpacing"/>
              <w:rPr>
                <w:noProof/>
              </w:rPr>
            </w:pPr>
            <w:r>
              <w:rPr>
                <w:noProof/>
              </w:rPr>
              <w:t>This section on the right side will give you a breakdown of the accounting details for that line, showing any duties and tax that will be payable.</w:t>
            </w:r>
          </w:p>
        </w:tc>
      </w:tr>
    </w:tbl>
    <w:p w:rsidR="00C04A97" w:rsidRDefault="00C04A97" w:rsidP="00037503">
      <w:pPr>
        <w:pStyle w:val="NoSpacing"/>
        <w:rPr>
          <w:noProof/>
        </w:rPr>
      </w:pPr>
    </w:p>
    <w:p w:rsidR="00631A64" w:rsidRPr="00CF110A" w:rsidRDefault="00631A64" w:rsidP="00631A64">
      <w:pPr>
        <w:pStyle w:val="Heading3"/>
      </w:pPr>
      <w:bookmarkStart w:id="17" w:name="_Toc31001822"/>
      <w:r>
        <w:rPr>
          <w:noProof/>
        </w:rPr>
        <w:t>ITEM LOOKUP window</w:t>
      </w:r>
      <w:bookmarkEnd w:id="17"/>
    </w:p>
    <w:p w:rsidR="00631A64" w:rsidRDefault="00631A64" w:rsidP="00631A64">
      <w:pPr>
        <w:pStyle w:val="NoSpacing"/>
        <w:rPr>
          <w:noProof/>
        </w:rPr>
      </w:pPr>
      <w:r>
        <w:rPr>
          <w:noProof/>
        </w:rPr>
        <w:t>Select the lookup button beside the search field while keying the line to bring up the Item Lookup window.</w:t>
      </w:r>
    </w:p>
    <w:p w:rsidR="00631A64" w:rsidRDefault="00631A64" w:rsidP="00631A64">
      <w:pPr>
        <w:pStyle w:val="NoSpacing"/>
        <w:rPr>
          <w:noProof/>
        </w:rPr>
      </w:pPr>
    </w:p>
    <w:p w:rsidR="00631A64" w:rsidRDefault="00631A64" w:rsidP="00631A64">
      <w:pPr>
        <w:pStyle w:val="NoSpacing"/>
        <w:rPr>
          <w:noProof/>
        </w:rPr>
      </w:pPr>
      <w:r w:rsidRPr="00AD666B">
        <w:rPr>
          <w:rStyle w:val="SubtleEmphasis"/>
        </w:rPr>
        <w:t>Screen Shot</w:t>
      </w:r>
      <w:r>
        <w:rPr>
          <w:rStyle w:val="SubtleEmphasis"/>
        </w:rPr>
        <w:t>s</w:t>
      </w:r>
      <w:r w:rsidRPr="00AD666B">
        <w:rPr>
          <w:rStyle w:val="SubtleEmphasis"/>
        </w:rPr>
        <w:t xml:space="preserve"> </w:t>
      </w:r>
      <w:r>
        <w:rPr>
          <w:rStyle w:val="SubtleEmphasis"/>
        </w:rPr>
        <w:t>of ITEM LOOKUP window from</w:t>
      </w:r>
      <w:r w:rsidRPr="00AD666B">
        <w:rPr>
          <w:rStyle w:val="SubtleEmphasis"/>
        </w:rPr>
        <w:t xml:space="preserve"> MSR</w:t>
      </w:r>
      <w:r>
        <w:rPr>
          <w:rStyle w:val="SubtleEmphasis"/>
        </w:rPr>
        <w:t>…</w:t>
      </w:r>
    </w:p>
    <w:p w:rsidR="00631A64" w:rsidRDefault="00631A64" w:rsidP="00631A64">
      <w:pPr>
        <w:pStyle w:val="NoSpacing"/>
        <w:rPr>
          <w:noProof/>
        </w:rPr>
      </w:pPr>
      <w:r>
        <w:rPr>
          <w:noProof/>
        </w:rPr>
        <w:drawing>
          <wp:inline distT="0" distB="0" distL="0" distR="0" wp14:anchorId="1D0F2A1B" wp14:editId="69CF191C">
            <wp:extent cx="5441284" cy="1028700"/>
            <wp:effectExtent l="19050" t="19050" r="2667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4444" t="32125" r="13223" b="52987"/>
                    <a:stretch/>
                  </pic:blipFill>
                  <pic:spPr bwMode="auto">
                    <a:xfrm>
                      <a:off x="0" y="0"/>
                      <a:ext cx="5450651" cy="10304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31A64" w:rsidRDefault="00631A64" w:rsidP="00631A64">
      <w:pPr>
        <w:pStyle w:val="NoSpacing"/>
        <w:rPr>
          <w:noProof/>
        </w:rPr>
      </w:pPr>
    </w:p>
    <w:p w:rsidR="00631A64" w:rsidRDefault="00631A64" w:rsidP="00631A64">
      <w:pPr>
        <w:pStyle w:val="NoSpacing"/>
        <w:rPr>
          <w:noProof/>
        </w:rPr>
      </w:pPr>
      <w:r>
        <w:rPr>
          <w:noProof/>
        </w:rPr>
        <w:lastRenderedPageBreak/>
        <w:drawing>
          <wp:inline distT="0" distB="0" distL="0" distR="0" wp14:anchorId="49033611" wp14:editId="1B3DFD6C">
            <wp:extent cx="5433060" cy="2825337"/>
            <wp:effectExtent l="19050" t="19050" r="15240" b="133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4556" t="32238" r="13284" b="27130"/>
                    <a:stretch/>
                  </pic:blipFill>
                  <pic:spPr bwMode="auto">
                    <a:xfrm>
                      <a:off x="0" y="0"/>
                      <a:ext cx="5460240" cy="283947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31A64" w:rsidRDefault="00631A64" w:rsidP="00631A64">
      <w:pPr>
        <w:pStyle w:val="NoSpacing"/>
        <w:rPr>
          <w:noProof/>
        </w:rPr>
      </w:pPr>
    </w:p>
    <w:p w:rsidR="00631A64" w:rsidRDefault="00631A64" w:rsidP="00631A64">
      <w:pPr>
        <w:spacing w:after="0" w:line="240" w:lineRule="auto"/>
        <w:rPr>
          <w:rStyle w:val="SubtleEmphasis"/>
        </w:rPr>
      </w:pPr>
      <w:r w:rsidRPr="00AD666B">
        <w:rPr>
          <w:rStyle w:val="SubtleEmphasis"/>
        </w:rPr>
        <w:t>Explanation of</w:t>
      </w:r>
      <w:r>
        <w:rPr>
          <w:rStyle w:val="SubtleEmphasis"/>
        </w:rPr>
        <w:t xml:space="preserve"> fields included in ITEM LOOKUP window</w:t>
      </w:r>
      <w:r w:rsidRPr="00AD666B">
        <w:rPr>
          <w:rStyle w:val="SubtleEmphasis"/>
        </w:rPr>
        <w:t>…</w:t>
      </w:r>
    </w:p>
    <w:tbl>
      <w:tblPr>
        <w:tblStyle w:val="TableGrid"/>
        <w:tblW w:w="0" w:type="auto"/>
        <w:tblLook w:val="04A0" w:firstRow="1" w:lastRow="0" w:firstColumn="1" w:lastColumn="0" w:noHBand="0" w:noVBand="1"/>
      </w:tblPr>
      <w:tblGrid>
        <w:gridCol w:w="2515"/>
        <w:gridCol w:w="8275"/>
      </w:tblGrid>
      <w:tr w:rsidR="00631A64" w:rsidTr="00155A60">
        <w:tc>
          <w:tcPr>
            <w:tcW w:w="2515" w:type="dxa"/>
          </w:tcPr>
          <w:p w:rsidR="00631A64" w:rsidRDefault="00631A64" w:rsidP="00155A60">
            <w:pPr>
              <w:pStyle w:val="NoSpacing"/>
              <w:rPr>
                <w:noProof/>
              </w:rPr>
            </w:pPr>
            <w:r>
              <w:rPr>
                <w:noProof/>
              </w:rPr>
              <w:t>Search</w:t>
            </w:r>
          </w:p>
        </w:tc>
        <w:tc>
          <w:tcPr>
            <w:tcW w:w="8275" w:type="dxa"/>
          </w:tcPr>
          <w:p w:rsidR="00631A64" w:rsidRDefault="00631A64" w:rsidP="00155A60">
            <w:pPr>
              <w:pStyle w:val="NoSpacing"/>
              <w:rPr>
                <w:noProof/>
              </w:rPr>
            </w:pPr>
            <w:r>
              <w:rPr>
                <w:noProof/>
              </w:rPr>
              <w:t>Enter a keyword that you are looking for in the first field.</w:t>
            </w:r>
          </w:p>
        </w:tc>
      </w:tr>
      <w:tr w:rsidR="00631A64" w:rsidTr="00155A60">
        <w:tc>
          <w:tcPr>
            <w:tcW w:w="2515" w:type="dxa"/>
          </w:tcPr>
          <w:p w:rsidR="00631A64" w:rsidRDefault="00631A64" w:rsidP="00155A60">
            <w:pPr>
              <w:pStyle w:val="NoSpacing"/>
              <w:rPr>
                <w:noProof/>
              </w:rPr>
            </w:pPr>
            <w:r>
              <w:rPr>
                <w:noProof/>
              </w:rPr>
              <w:t>Vendor</w:t>
            </w:r>
          </w:p>
        </w:tc>
        <w:tc>
          <w:tcPr>
            <w:tcW w:w="8275" w:type="dxa"/>
          </w:tcPr>
          <w:p w:rsidR="00631A64" w:rsidRDefault="00631A64" w:rsidP="00155A60">
            <w:pPr>
              <w:pStyle w:val="NoSpacing"/>
              <w:rPr>
                <w:noProof/>
              </w:rPr>
            </w:pPr>
            <w:r>
              <w:rPr>
                <w:noProof/>
              </w:rPr>
              <w:t>The system will default to search only items from your selected vendor first. Click on the x in the vendor field to remove the vendor and click search again to search all items from any vendor.</w:t>
            </w:r>
          </w:p>
        </w:tc>
      </w:tr>
      <w:tr w:rsidR="00631A64" w:rsidTr="00155A60">
        <w:tc>
          <w:tcPr>
            <w:tcW w:w="2515" w:type="dxa"/>
          </w:tcPr>
          <w:p w:rsidR="00631A64" w:rsidRDefault="00631A64" w:rsidP="00155A60">
            <w:pPr>
              <w:pStyle w:val="NoSpacing"/>
              <w:rPr>
                <w:noProof/>
              </w:rPr>
            </w:pPr>
            <w:r>
              <w:rPr>
                <w:noProof/>
              </w:rPr>
              <w:t>Select</w:t>
            </w:r>
          </w:p>
        </w:tc>
        <w:tc>
          <w:tcPr>
            <w:tcW w:w="8275" w:type="dxa"/>
          </w:tcPr>
          <w:p w:rsidR="00631A64" w:rsidRDefault="00631A64" w:rsidP="00155A60">
            <w:pPr>
              <w:pStyle w:val="NoSpacing"/>
              <w:rPr>
                <w:noProof/>
              </w:rPr>
            </w:pPr>
            <w:r>
              <w:rPr>
                <w:noProof/>
              </w:rPr>
              <w:t>When you find the item you are looking for click select beside it.</w:t>
            </w:r>
          </w:p>
        </w:tc>
      </w:tr>
    </w:tbl>
    <w:p w:rsidR="00631A64" w:rsidRDefault="00631A64" w:rsidP="00773C7A">
      <w:pPr>
        <w:rPr>
          <w:rStyle w:val="IntenseReference"/>
          <w:b w:val="0"/>
        </w:rPr>
      </w:pPr>
    </w:p>
    <w:p w:rsidR="008A2561" w:rsidRDefault="008A2561" w:rsidP="00773C7A">
      <w:pPr>
        <w:rPr>
          <w:rStyle w:val="IntenseReference"/>
          <w:b w:val="0"/>
        </w:rPr>
      </w:pPr>
      <w:r>
        <w:rPr>
          <w:rStyle w:val="IntenseReference"/>
          <w:b w:val="0"/>
        </w:rPr>
        <w:t>Saving the line</w:t>
      </w:r>
      <w:r w:rsidR="00773C7A">
        <w:rPr>
          <w:rStyle w:val="IntenseReference"/>
          <w:b w:val="0"/>
        </w:rPr>
        <w:t>:</w:t>
      </w:r>
    </w:p>
    <w:p w:rsidR="00C04A97" w:rsidRDefault="004B64E7" w:rsidP="0094310F">
      <w:r>
        <w:t xml:space="preserve">Once the line has been keyed, in the top right you can either just ‘Save’, which will close the window and go back to the main screen, or you can ‘Save &amp; New’ if you need to add another line. </w:t>
      </w:r>
      <w:r w:rsidR="0094310F">
        <w:t>For entries with many lines on one invoice, it is recommended to open the New Invoice Line window in a new tab by itself for ease of entering multiple lines at once.</w:t>
      </w:r>
    </w:p>
    <w:p w:rsidR="007A7BF2" w:rsidRDefault="007A7BF2" w:rsidP="0094310F">
      <w:r>
        <w:t xml:space="preserve">If you </w:t>
      </w:r>
      <w:r w:rsidR="00547BC8">
        <w:t>have</w:t>
      </w:r>
      <w:r>
        <w:t xml:space="preserve"> key</w:t>
      </w:r>
      <w:r w:rsidR="00547BC8">
        <w:t xml:space="preserve">ed a new item or made changes to </w:t>
      </w:r>
      <w:r>
        <w:t>an existing one, it will ask you if you want to update the database or not. This would allow you to apply a one</w:t>
      </w:r>
      <w:r w:rsidR="00155A60">
        <w:t>-</w:t>
      </w:r>
      <w:r>
        <w:t>time change (for example, using tariff treatment 10) to a line without affecting what was saved in the database.</w:t>
      </w:r>
      <w:r w:rsidR="00155A60">
        <w:t xml:space="preserve"> Some users may not have the option to update the item master.</w:t>
      </w:r>
    </w:p>
    <w:p w:rsidR="00FD0DFC" w:rsidRDefault="00FD0DFC" w:rsidP="0094310F">
      <w:r w:rsidRPr="00AD666B">
        <w:rPr>
          <w:rStyle w:val="SubtleEmphasis"/>
        </w:rPr>
        <w:t xml:space="preserve">Screen Shot </w:t>
      </w:r>
      <w:r>
        <w:rPr>
          <w:rStyle w:val="SubtleEmphasis"/>
        </w:rPr>
        <w:t>of INVOICE-LINES section after completing the lines…</w:t>
      </w:r>
      <w:r>
        <w:rPr>
          <w:noProof/>
        </w:rPr>
        <w:drawing>
          <wp:inline distT="0" distB="0" distL="0" distR="0" wp14:anchorId="342FEA82" wp14:editId="2D4441A3">
            <wp:extent cx="6758940" cy="1890363"/>
            <wp:effectExtent l="19050" t="19050" r="22860" b="152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1778" t="40744" r="6111" b="17728"/>
                    <a:stretch/>
                  </pic:blipFill>
                  <pic:spPr bwMode="auto">
                    <a:xfrm>
                      <a:off x="0" y="0"/>
                      <a:ext cx="6796112" cy="19007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E0FAA" w:rsidRPr="009213D9" w:rsidRDefault="008E0FAA" w:rsidP="008E0FAA">
      <w:pPr>
        <w:pStyle w:val="Heading2"/>
        <w:rPr>
          <w:rStyle w:val="IntenseReference"/>
          <w:b w:val="0"/>
        </w:rPr>
      </w:pPr>
      <w:bookmarkStart w:id="18" w:name="_Toc31001823"/>
      <w:r>
        <w:rPr>
          <w:rStyle w:val="IntenseReference"/>
          <w:b w:val="0"/>
        </w:rPr>
        <w:t xml:space="preserve">QA </w:t>
      </w:r>
      <w:r w:rsidR="00FD0DFC">
        <w:rPr>
          <w:rStyle w:val="IntenseReference"/>
          <w:b w:val="0"/>
        </w:rPr>
        <w:t>Summary</w:t>
      </w:r>
      <w:bookmarkEnd w:id="18"/>
    </w:p>
    <w:p w:rsidR="00DA31C1" w:rsidRDefault="008E0FAA" w:rsidP="0094310F">
      <w:pPr>
        <w:rPr>
          <w:noProof/>
        </w:rPr>
      </w:pPr>
      <w:r>
        <w:rPr>
          <w:noProof/>
        </w:rPr>
        <w:t>Once you have completed all of your lines and are happy with your entry</w:t>
      </w:r>
      <w:r w:rsidR="00CB738E">
        <w:rPr>
          <w:noProof/>
        </w:rPr>
        <w:t>, click the QA button in the top right corner of the STATUS section</w:t>
      </w:r>
      <w:r w:rsidR="00FD0DFC">
        <w:rPr>
          <w:noProof/>
        </w:rPr>
        <w:t xml:space="preserve"> to bring up the QA Summary window</w:t>
      </w:r>
      <w:r w:rsidR="00CB738E">
        <w:rPr>
          <w:noProof/>
        </w:rPr>
        <w:t>.</w:t>
      </w:r>
      <w:r w:rsidR="00FD0DFC">
        <w:rPr>
          <w:noProof/>
        </w:rPr>
        <w:t xml:space="preserve"> This screen will verify your data, and show and potential errors. In my example below, the checksum amount did not equal the total value I entered in the lines, and my OGD </w:t>
      </w:r>
      <w:r w:rsidR="00FD0DFC">
        <w:rPr>
          <w:noProof/>
        </w:rPr>
        <w:lastRenderedPageBreak/>
        <w:t>information needs to be validated. Once you have validated everything, you can use the ‘Send to ACROSS’ button at the top right to send the entry to customs.</w:t>
      </w:r>
    </w:p>
    <w:p w:rsidR="00CB738E" w:rsidRDefault="00FD0DFC" w:rsidP="0094310F">
      <w:pPr>
        <w:rPr>
          <w:noProof/>
        </w:rPr>
      </w:pPr>
      <w:r w:rsidRPr="00AD666B">
        <w:rPr>
          <w:rStyle w:val="SubtleEmphasis"/>
        </w:rPr>
        <w:t xml:space="preserve">Screen Shot </w:t>
      </w:r>
      <w:r>
        <w:rPr>
          <w:rStyle w:val="SubtleEmphasis"/>
        </w:rPr>
        <w:t>of QA Summary window from</w:t>
      </w:r>
      <w:r w:rsidRPr="00AD666B">
        <w:rPr>
          <w:rStyle w:val="SubtleEmphasis"/>
        </w:rPr>
        <w:t xml:space="preserve"> MSR</w:t>
      </w:r>
      <w:r>
        <w:rPr>
          <w:rStyle w:val="SubtleEmphasis"/>
        </w:rPr>
        <w:t>…</w:t>
      </w:r>
      <w:r>
        <w:rPr>
          <w:noProof/>
        </w:rPr>
        <w:drawing>
          <wp:inline distT="0" distB="0" distL="0" distR="0" wp14:anchorId="2E96DDD6" wp14:editId="6CC9297D">
            <wp:extent cx="5234940" cy="4549736"/>
            <wp:effectExtent l="19050" t="19050" r="22860" b="228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5000" t="23115" r="13778" b="11851"/>
                    <a:stretch/>
                  </pic:blipFill>
                  <pic:spPr bwMode="auto">
                    <a:xfrm>
                      <a:off x="0" y="0"/>
                      <a:ext cx="5255875" cy="45679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55A60" w:rsidRPr="009213D9" w:rsidRDefault="005F002E" w:rsidP="00155A60">
      <w:pPr>
        <w:pStyle w:val="Heading1"/>
        <w:rPr>
          <w:b/>
          <w:noProof/>
        </w:rPr>
      </w:pPr>
      <w:bookmarkStart w:id="19" w:name="_Toc31001824"/>
      <w:r>
        <w:rPr>
          <w:b/>
          <w:noProof/>
        </w:rPr>
        <w:t>RELEASE MANAGER</w:t>
      </w:r>
      <w:bookmarkEnd w:id="19"/>
    </w:p>
    <w:p w:rsidR="00155A60" w:rsidRDefault="00155A60" w:rsidP="00155A60">
      <w:r>
        <w:t>More in</w:t>
      </w:r>
      <w:r w:rsidR="005F002E">
        <w:t>formation</w:t>
      </w:r>
      <w:r>
        <w:t xml:space="preserve"> to come…</w:t>
      </w:r>
    </w:p>
    <w:p w:rsidR="00155A60" w:rsidRPr="009213D9" w:rsidRDefault="005F002E" w:rsidP="00155A60">
      <w:pPr>
        <w:pStyle w:val="Heading1"/>
        <w:rPr>
          <w:b/>
          <w:noProof/>
        </w:rPr>
      </w:pPr>
      <w:bookmarkStart w:id="20" w:name="_Toc31001825"/>
      <w:r>
        <w:rPr>
          <w:b/>
          <w:noProof/>
        </w:rPr>
        <w:t>CONFIRMING MANAGER</w:t>
      </w:r>
      <w:bookmarkEnd w:id="20"/>
    </w:p>
    <w:p w:rsidR="005F002E" w:rsidRDefault="005F002E" w:rsidP="005F002E">
      <w:r>
        <w:t>More information to come…</w:t>
      </w:r>
    </w:p>
    <w:p w:rsidR="003627FA" w:rsidRPr="009213D9" w:rsidRDefault="003627FA" w:rsidP="003627FA">
      <w:pPr>
        <w:pStyle w:val="Heading1"/>
        <w:rPr>
          <w:b/>
          <w:noProof/>
        </w:rPr>
      </w:pPr>
      <w:bookmarkStart w:id="21" w:name="_Toc31001826"/>
      <w:r>
        <w:rPr>
          <w:b/>
          <w:noProof/>
        </w:rPr>
        <w:t xml:space="preserve">CCI </w:t>
      </w:r>
      <w:r w:rsidR="005F002E">
        <w:rPr>
          <w:b/>
          <w:noProof/>
        </w:rPr>
        <w:t>MANAGER</w:t>
      </w:r>
      <w:bookmarkEnd w:id="21"/>
    </w:p>
    <w:p w:rsidR="005F002E" w:rsidRDefault="005F002E" w:rsidP="005F002E">
      <w:r>
        <w:t>More information to come…</w:t>
      </w:r>
    </w:p>
    <w:p w:rsidR="003627FA" w:rsidRPr="009213D9" w:rsidRDefault="003627FA" w:rsidP="003627FA">
      <w:pPr>
        <w:pStyle w:val="Heading1"/>
        <w:rPr>
          <w:b/>
          <w:noProof/>
        </w:rPr>
      </w:pPr>
      <w:bookmarkStart w:id="22" w:name="_Toc31001827"/>
      <w:r>
        <w:rPr>
          <w:b/>
          <w:noProof/>
        </w:rPr>
        <w:t xml:space="preserve">LVS </w:t>
      </w:r>
      <w:r w:rsidR="005F002E">
        <w:rPr>
          <w:b/>
          <w:noProof/>
        </w:rPr>
        <w:t>MANAGER</w:t>
      </w:r>
      <w:bookmarkEnd w:id="22"/>
    </w:p>
    <w:p w:rsidR="006300C7" w:rsidRDefault="006300C7" w:rsidP="006300C7">
      <w:pPr>
        <w:pStyle w:val="Heading2"/>
      </w:pPr>
      <w:bookmarkStart w:id="23" w:name="_Toc31001828"/>
      <w:r>
        <w:t>FOR LVS TEAM</w:t>
      </w:r>
      <w:bookmarkEnd w:id="23"/>
    </w:p>
    <w:p w:rsidR="006300C7" w:rsidRDefault="006300C7" w:rsidP="006300C7">
      <w:pPr>
        <w:pStyle w:val="Heading3"/>
      </w:pPr>
      <w:bookmarkStart w:id="24" w:name="_Toc31001829"/>
      <w:r>
        <w:t>FINDING OR CREATING F-TYPE FILES</w:t>
      </w:r>
      <w:bookmarkEnd w:id="24"/>
    </w:p>
    <w:p w:rsidR="006300C7" w:rsidRPr="004133F9" w:rsidRDefault="006300C7" w:rsidP="006300C7">
      <w:pPr>
        <w:rPr>
          <w:i/>
        </w:rPr>
      </w:pPr>
      <w:r>
        <w:rPr>
          <w:i/>
        </w:rPr>
        <w:t xml:space="preserve">Note: </w:t>
      </w:r>
      <w:r w:rsidRPr="004133F9">
        <w:rPr>
          <w:i/>
        </w:rPr>
        <w:t>This is after you’ve printed and sorted your paperwork</w:t>
      </w:r>
      <w:r>
        <w:rPr>
          <w:i/>
        </w:rPr>
        <w:t xml:space="preserve"> and you are ready to key your headers. W</w:t>
      </w:r>
      <w:r w:rsidRPr="004133F9">
        <w:rPr>
          <w:i/>
        </w:rPr>
        <w:t>e no longer need to write down file numbers on the paperwork</w:t>
      </w:r>
      <w:r>
        <w:rPr>
          <w:i/>
        </w:rPr>
        <w:t>.</w:t>
      </w:r>
    </w:p>
    <w:p w:rsidR="006300C7" w:rsidRDefault="006300C7" w:rsidP="006300C7">
      <w:r>
        <w:lastRenderedPageBreak/>
        <w:t>In MSR, open the LVS Manager from the Imports menu.</w:t>
      </w:r>
      <w:r>
        <w:rPr>
          <w:noProof/>
        </w:rPr>
        <w:drawing>
          <wp:inline distT="0" distB="0" distL="0" distR="0" wp14:anchorId="7C499CF0" wp14:editId="2F169F32">
            <wp:extent cx="5547360" cy="267128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5475" t="47544" r="15017" b="19327"/>
                    <a:stretch/>
                  </pic:blipFill>
                  <pic:spPr bwMode="auto">
                    <a:xfrm>
                      <a:off x="0" y="0"/>
                      <a:ext cx="5569173" cy="2681784"/>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Pr>
        <w:pStyle w:val="NoSpacing"/>
      </w:pPr>
      <w:r>
        <w:t>Use the search function to find the Importer in your shipment list. There could be more than active file per importer depending on the LVS Period date (each Importer will have a separate file for every month).</w:t>
      </w:r>
    </w:p>
    <w:p w:rsidR="006300C7" w:rsidRDefault="006300C7" w:rsidP="006300C7">
      <w:pPr>
        <w:pStyle w:val="NoSpacing"/>
      </w:pPr>
    </w:p>
    <w:p w:rsidR="006300C7" w:rsidRDefault="006300C7" w:rsidP="006300C7">
      <w:pPr>
        <w:pStyle w:val="NoSpacing"/>
      </w:pPr>
      <w:r>
        <w:rPr>
          <w:noProof/>
        </w:rPr>
        <w:drawing>
          <wp:inline distT="0" distB="0" distL="0" distR="0" wp14:anchorId="11E60C52" wp14:editId="41736062">
            <wp:extent cx="6675120" cy="1861332"/>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3889" t="53281" r="13000" b="23996"/>
                    <a:stretch/>
                  </pic:blipFill>
                  <pic:spPr bwMode="auto">
                    <a:xfrm>
                      <a:off x="0" y="0"/>
                      <a:ext cx="6718061" cy="1873306"/>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Pr>
        <w:pStyle w:val="NoSpacing"/>
      </w:pPr>
      <w:r>
        <w:t>If no file exists for the current month, click the ‘Add New LVS Entry’ button to create one.</w:t>
      </w:r>
      <w:r w:rsidRPr="00704F42">
        <w:t xml:space="preserve"> </w:t>
      </w:r>
      <w:r>
        <w:t xml:space="preserve">In the ‘New Shipment’ section, fill in the Importer, Office Number (always 504), Declared </w:t>
      </w:r>
      <w:proofErr w:type="gramStart"/>
      <w:r>
        <w:t>By</w:t>
      </w:r>
      <w:proofErr w:type="gramEnd"/>
      <w:r>
        <w:t>, and then Save.</w:t>
      </w:r>
    </w:p>
    <w:p w:rsidR="006300C7" w:rsidRDefault="006300C7" w:rsidP="006300C7">
      <w:pPr>
        <w:pStyle w:val="NoSpacing"/>
      </w:pPr>
      <w:r>
        <w:rPr>
          <w:noProof/>
        </w:rPr>
        <w:drawing>
          <wp:inline distT="0" distB="0" distL="0" distR="0" wp14:anchorId="02456B18" wp14:editId="3C2A22E1">
            <wp:extent cx="2190613" cy="1779233"/>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82001" t="36043" r="12664" b="48677"/>
                    <a:stretch/>
                  </pic:blipFill>
                  <pic:spPr bwMode="auto">
                    <a:xfrm>
                      <a:off x="0" y="0"/>
                      <a:ext cx="2262289" cy="183744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788DD32" wp14:editId="189A8E46">
            <wp:extent cx="3947050" cy="1809065"/>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4000" t="54456" r="22072" b="23034"/>
                    <a:stretch/>
                  </pic:blipFill>
                  <pic:spPr bwMode="auto">
                    <a:xfrm>
                      <a:off x="0" y="0"/>
                      <a:ext cx="3990058" cy="1828777"/>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Pr>
        <w:pStyle w:val="NoSpacing"/>
      </w:pPr>
      <w:r>
        <w:t xml:space="preserve"> </w:t>
      </w:r>
    </w:p>
    <w:p w:rsidR="006300C7" w:rsidRDefault="006300C7" w:rsidP="006300C7">
      <w:pPr>
        <w:pStyle w:val="NoSpacing"/>
      </w:pPr>
      <w:r>
        <w:t>If a file already exists for that Importer for the current month, click on the Transaction Number in the LVS Shipment List to open it.</w:t>
      </w:r>
    </w:p>
    <w:p w:rsidR="006300C7" w:rsidRDefault="006300C7" w:rsidP="006300C7">
      <w:pPr>
        <w:pStyle w:val="NoSpacing"/>
      </w:pPr>
    </w:p>
    <w:p w:rsidR="006300C7" w:rsidRDefault="006300C7" w:rsidP="006300C7">
      <w:pPr>
        <w:pStyle w:val="Heading3"/>
      </w:pPr>
      <w:bookmarkStart w:id="25" w:name="_Toc31001830"/>
      <w:r>
        <w:t>KEYING THE LVS HEADERS</w:t>
      </w:r>
      <w:bookmarkEnd w:id="25"/>
    </w:p>
    <w:p w:rsidR="006300C7" w:rsidRDefault="006300C7" w:rsidP="006300C7">
      <w:pPr>
        <w:pStyle w:val="NoSpacing"/>
      </w:pPr>
      <w:r>
        <w:t>In the ‘LVS Identifiers’ section, click the ‘Add LVS Identifier’ button to add a new identifier.</w:t>
      </w:r>
    </w:p>
    <w:p w:rsidR="006300C7" w:rsidRDefault="006300C7" w:rsidP="006300C7">
      <w:pPr>
        <w:pStyle w:val="NoSpacing"/>
      </w:pPr>
      <w:r>
        <w:rPr>
          <w:noProof/>
        </w:rPr>
        <w:lastRenderedPageBreak/>
        <w:drawing>
          <wp:inline distT="0" distB="0" distL="0" distR="0" wp14:anchorId="7C50D55D" wp14:editId="44164AFE">
            <wp:extent cx="6751320" cy="1649607"/>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4081" t="49750" r="12926" b="30441"/>
                    <a:stretch/>
                  </pic:blipFill>
                  <pic:spPr bwMode="auto">
                    <a:xfrm>
                      <a:off x="0" y="0"/>
                      <a:ext cx="6792149" cy="1659583"/>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Pr>
        <w:pStyle w:val="NoSpacing"/>
      </w:pPr>
    </w:p>
    <w:p w:rsidR="006300C7" w:rsidRDefault="006300C7" w:rsidP="006300C7">
      <w:pPr>
        <w:pStyle w:val="NoSpacing"/>
      </w:pPr>
      <w:r>
        <w:t>Fill in the new LVS Identifier details and click Save.</w:t>
      </w:r>
    </w:p>
    <w:p w:rsidR="006300C7" w:rsidRDefault="006300C7" w:rsidP="006300C7">
      <w:pPr>
        <w:pStyle w:val="NoSpacing"/>
      </w:pPr>
      <w:r>
        <w:rPr>
          <w:noProof/>
        </w:rPr>
        <w:drawing>
          <wp:inline distT="0" distB="0" distL="0" distR="0" wp14:anchorId="2647D601" wp14:editId="2CE9B523">
            <wp:extent cx="6720840" cy="2922104"/>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333" t="17238" r="54779" b="20078"/>
                    <a:stretch/>
                  </pic:blipFill>
                  <pic:spPr bwMode="auto">
                    <a:xfrm>
                      <a:off x="0" y="0"/>
                      <a:ext cx="6734658" cy="2928112"/>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Pr>
        <w:pStyle w:val="NoSpacing"/>
      </w:pPr>
    </w:p>
    <w:p w:rsidR="006300C7" w:rsidRPr="00620589" w:rsidRDefault="006300C7" w:rsidP="006300C7">
      <w:pPr>
        <w:pStyle w:val="NoSpacing"/>
        <w:rPr>
          <w:i/>
        </w:rPr>
      </w:pPr>
      <w:r w:rsidRPr="00620589">
        <w:rPr>
          <w:b/>
          <w:i/>
        </w:rPr>
        <w:t>Note:</w:t>
      </w:r>
      <w:r w:rsidRPr="00620589">
        <w:rPr>
          <w:i/>
        </w:rPr>
        <w:t xml:space="preserve"> Don’t forget to choose your Bill </w:t>
      </w:r>
      <w:proofErr w:type="gramStart"/>
      <w:r w:rsidRPr="00620589">
        <w:rPr>
          <w:i/>
        </w:rPr>
        <w:t>To</w:t>
      </w:r>
      <w:proofErr w:type="gramEnd"/>
      <w:r w:rsidRPr="00620589">
        <w:rPr>
          <w:i/>
        </w:rPr>
        <w:t xml:space="preserve"> if you have a client with multiple bill codes like CNH.</w:t>
      </w:r>
    </w:p>
    <w:p w:rsidR="006300C7" w:rsidRPr="00620589" w:rsidRDefault="006300C7" w:rsidP="006300C7">
      <w:pPr>
        <w:pStyle w:val="NoSpacing"/>
        <w:rPr>
          <w:i/>
        </w:rPr>
      </w:pPr>
      <w:r w:rsidRPr="00620589">
        <w:rPr>
          <w:b/>
          <w:i/>
          <w:color w:val="FF0000"/>
        </w:rPr>
        <w:t>Important Note:</w:t>
      </w:r>
      <w:r w:rsidRPr="00620589">
        <w:rPr>
          <w:i/>
          <w:color w:val="FF0000"/>
        </w:rPr>
        <w:t xml:space="preserve"> </w:t>
      </w:r>
      <w:r w:rsidRPr="00620589">
        <w:rPr>
          <w:i/>
        </w:rPr>
        <w:t>Always change the Invoice Status to ‘Review Billing’ if it isn’t already</w:t>
      </w:r>
      <w:r>
        <w:rPr>
          <w:i/>
        </w:rPr>
        <w:t xml:space="preserve"> defaulted that way</w:t>
      </w:r>
      <w:r w:rsidRPr="00620589">
        <w:rPr>
          <w:i/>
        </w:rPr>
        <w:t>. This will ensure</w:t>
      </w:r>
      <w:r>
        <w:rPr>
          <w:i/>
        </w:rPr>
        <w:t xml:space="preserve"> that</w:t>
      </w:r>
      <w:r w:rsidRPr="00620589">
        <w:rPr>
          <w:i/>
        </w:rPr>
        <w:t xml:space="preserve"> the shipment does not get billed until it </w:t>
      </w:r>
      <w:r>
        <w:rPr>
          <w:i/>
        </w:rPr>
        <w:t>has been</w:t>
      </w:r>
      <w:r w:rsidRPr="00620589">
        <w:rPr>
          <w:i/>
        </w:rPr>
        <w:t xml:space="preserve"> reviewed by a manager.</w:t>
      </w:r>
    </w:p>
    <w:p w:rsidR="006300C7" w:rsidRDefault="006300C7" w:rsidP="006300C7">
      <w:pPr>
        <w:pStyle w:val="NoSpacing"/>
      </w:pPr>
    </w:p>
    <w:p w:rsidR="006300C7" w:rsidRDefault="006300C7" w:rsidP="006300C7">
      <w:pPr>
        <w:pStyle w:val="Heading3"/>
      </w:pPr>
      <w:bookmarkStart w:id="26" w:name="_Toc31001831"/>
      <w:r>
        <w:t>LVS FILE DISTRIBUTION</w:t>
      </w:r>
      <w:bookmarkEnd w:id="26"/>
    </w:p>
    <w:p w:rsidR="006300C7" w:rsidRDefault="006300C7" w:rsidP="006300C7">
      <w:pPr>
        <w:pStyle w:val="NoSpacing"/>
      </w:pPr>
      <w:r>
        <w:t>Once the files have all been added to the correct F-type Entry for each importer, hand the files to the team as usual, but make sure the LVS identifier is visible on the paperwork somewhere since we no longer have file numbers.</w:t>
      </w:r>
    </w:p>
    <w:p w:rsidR="006300C7" w:rsidRDefault="006300C7" w:rsidP="006300C7">
      <w:pPr>
        <w:pStyle w:val="NoSpacing"/>
      </w:pPr>
    </w:p>
    <w:p w:rsidR="006300C7" w:rsidRDefault="006300C7" w:rsidP="006300C7">
      <w:pPr>
        <w:pStyle w:val="NoSpacing"/>
        <w:rPr>
          <w:i/>
        </w:rPr>
      </w:pPr>
      <w:r w:rsidRPr="00180490">
        <w:rPr>
          <w:i/>
        </w:rPr>
        <w:t>Note: If there are files that have been rejected</w:t>
      </w:r>
      <w:r>
        <w:rPr>
          <w:i/>
        </w:rPr>
        <w:t xml:space="preserve"> back to the carrier</w:t>
      </w:r>
      <w:r w:rsidRPr="00180490">
        <w:rPr>
          <w:i/>
        </w:rPr>
        <w:t xml:space="preserve">, they will </w:t>
      </w:r>
      <w:r>
        <w:rPr>
          <w:i/>
        </w:rPr>
        <w:t xml:space="preserve">need to </w:t>
      </w:r>
      <w:r w:rsidRPr="00180490">
        <w:rPr>
          <w:i/>
        </w:rPr>
        <w:t>be deleted from the F-type entry. Also, if there are files that need to be changed to V-type entries, they will</w:t>
      </w:r>
      <w:r>
        <w:rPr>
          <w:i/>
        </w:rPr>
        <w:t xml:space="preserve"> need</w:t>
      </w:r>
      <w:r w:rsidRPr="00180490">
        <w:rPr>
          <w:i/>
        </w:rPr>
        <w:t xml:space="preserve"> be deleted from the F-type entry and the teams will have to re-key a </w:t>
      </w:r>
      <w:r>
        <w:rPr>
          <w:i/>
        </w:rPr>
        <w:t xml:space="preserve">new </w:t>
      </w:r>
      <w:r w:rsidRPr="00180490">
        <w:rPr>
          <w:i/>
        </w:rPr>
        <w:t>V-type entry for the file.</w:t>
      </w:r>
    </w:p>
    <w:p w:rsidR="006300C7" w:rsidRDefault="006300C7" w:rsidP="006300C7">
      <w:pPr>
        <w:pStyle w:val="NoSpacing"/>
        <w:rPr>
          <w:i/>
        </w:rPr>
      </w:pPr>
    </w:p>
    <w:p w:rsidR="006300C7" w:rsidRDefault="006300C7" w:rsidP="006300C7">
      <w:pPr>
        <w:pStyle w:val="Heading3"/>
      </w:pPr>
      <w:bookmarkStart w:id="27" w:name="_Toc31001832"/>
      <w:r>
        <w:lastRenderedPageBreak/>
        <w:t>MONTHLY F-TYPE CONFIRMING PROCESS</w:t>
      </w:r>
      <w:bookmarkEnd w:id="27"/>
    </w:p>
    <w:p w:rsidR="006300C7" w:rsidRDefault="006300C7" w:rsidP="006300C7">
      <w:r>
        <w:t>On the ‘Reports’ menu, choose the ‘Billing Report’.</w:t>
      </w:r>
      <w:r>
        <w:rPr>
          <w:noProof/>
        </w:rPr>
        <w:drawing>
          <wp:inline distT="0" distB="0" distL="0" distR="0" wp14:anchorId="1CD6D237" wp14:editId="784B3AEE">
            <wp:extent cx="5519292" cy="1565664"/>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9798" t="30463" r="18769" b="48100"/>
                    <a:stretch/>
                  </pic:blipFill>
                  <pic:spPr bwMode="auto">
                    <a:xfrm>
                      <a:off x="0" y="0"/>
                      <a:ext cx="5539615" cy="1571429"/>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r>
        <w:t xml:space="preserve">In the ‘Billing Report’ screen, fill out the parameters for the report. Leave the Importer blank to see all importers, Filter By LVS Date and enter the dates for the whole month that you will be confirming, choose Entry Type LVS and check mark the Unbilled Entries. Once the parameters have been set, click the ‘Generate Report’ button, and then ‘Export to Excel’ under the </w:t>
      </w:r>
      <w:proofErr w:type="spellStart"/>
      <w:r>
        <w:t>Autobilling</w:t>
      </w:r>
      <w:proofErr w:type="spellEnd"/>
      <w:r>
        <w:t xml:space="preserve"> Tasks.</w:t>
      </w:r>
      <w:r>
        <w:rPr>
          <w:noProof/>
        </w:rPr>
        <w:drawing>
          <wp:inline distT="0" distB="0" distL="0" distR="0" wp14:anchorId="7920AA14" wp14:editId="7529B793">
            <wp:extent cx="6795135" cy="1256989"/>
            <wp:effectExtent l="0" t="0" r="5715"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0077" t="65516" r="13458" b="17222"/>
                    <a:stretch/>
                  </pic:blipFill>
                  <pic:spPr bwMode="auto">
                    <a:xfrm>
                      <a:off x="0" y="0"/>
                      <a:ext cx="6875206" cy="1271801"/>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r>
        <w:t>Open the excel file (there will be a prompt at the bottom of the screen) and you should see a list of all the LVS Identifiers for the month that you selected that are still unbilled. This is the report that you will send to the teams prior to confirming as a reminder to finish any remaining LVS from the previous month.</w:t>
      </w:r>
      <w:r>
        <w:rPr>
          <w:noProof/>
        </w:rPr>
        <w:drawing>
          <wp:inline distT="0" distB="0" distL="0" distR="0" wp14:anchorId="5C747B69" wp14:editId="7BAF5278">
            <wp:extent cx="6795505" cy="1250613"/>
            <wp:effectExtent l="0" t="0" r="5715"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56739" b="71928"/>
                    <a:stretch/>
                  </pic:blipFill>
                  <pic:spPr bwMode="auto">
                    <a:xfrm>
                      <a:off x="0" y="0"/>
                      <a:ext cx="6843937" cy="1259526"/>
                    </a:xfrm>
                    <a:prstGeom prst="rect">
                      <a:avLst/>
                    </a:prstGeom>
                    <a:ln>
                      <a:noFill/>
                    </a:ln>
                    <a:extLst>
                      <a:ext uri="{53640926-AAD7-44D8-BBD7-CCE9431645EC}">
                        <a14:shadowObscured xmlns:a14="http://schemas.microsoft.com/office/drawing/2010/main"/>
                      </a:ext>
                    </a:extLst>
                  </pic:spPr>
                </pic:pic>
              </a:graphicData>
            </a:graphic>
          </wp:inline>
        </w:drawing>
      </w:r>
    </w:p>
    <w:p w:rsidR="006300C7" w:rsidRPr="00A228E8" w:rsidRDefault="006300C7" w:rsidP="006300C7">
      <w:pPr>
        <w:rPr>
          <w:i/>
        </w:rPr>
      </w:pPr>
      <w:r w:rsidRPr="00A228E8">
        <w:rPr>
          <w:i/>
        </w:rPr>
        <w:t>Note: If there are any files leftover from a previous month that are cannot be resolved, the teams will need to delete the identifier from that entry and re-key it on the next month’s F-type entry.</w:t>
      </w:r>
    </w:p>
    <w:p w:rsidR="006300C7" w:rsidRDefault="006300C7" w:rsidP="006300C7">
      <w:r>
        <w:t>Once all the unbilled entries have been resolved and the report is clean, go back to the LVS Shipment List, and sort the date by clicking on the LVS Period Column. Each time you click it will alternate between ascending or descending order. You want the older dates to be at the top of the list so just click again until this happens.</w:t>
      </w:r>
      <w:r>
        <w:rPr>
          <w:noProof/>
        </w:rPr>
        <w:drawing>
          <wp:inline distT="0" distB="0" distL="0" distR="0" wp14:anchorId="0FFBB1F1" wp14:editId="45E63734">
            <wp:extent cx="6716564" cy="1720384"/>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9857" t="52424" r="12801" b="22882"/>
                    <a:stretch/>
                  </pic:blipFill>
                  <pic:spPr bwMode="auto">
                    <a:xfrm>
                      <a:off x="0" y="0"/>
                      <a:ext cx="6745403" cy="1727771"/>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 w:rsidR="006300C7" w:rsidRDefault="006300C7" w:rsidP="006300C7">
      <w:r>
        <w:lastRenderedPageBreak/>
        <w:t xml:space="preserve">Manually check off each file that has an LVS Period in the month that you are confirming (they should all be at the top if you sorted correctly) and then click the ‘Send </w:t>
      </w:r>
      <w:proofErr w:type="gramStart"/>
      <w:r>
        <w:t>To</w:t>
      </w:r>
      <w:proofErr w:type="gramEnd"/>
      <w:r>
        <w:t xml:space="preserve"> </w:t>
      </w:r>
      <w:proofErr w:type="spellStart"/>
      <w:r>
        <w:t>Cadex</w:t>
      </w:r>
      <w:proofErr w:type="spellEnd"/>
      <w:r>
        <w:t xml:space="preserve">’ button under Shipment Tasks. Once the </w:t>
      </w:r>
      <w:proofErr w:type="spellStart"/>
      <w:r>
        <w:t>Cadex</w:t>
      </w:r>
      <w:proofErr w:type="spellEnd"/>
      <w:r>
        <w:t xml:space="preserve"> status changes (Rejected, Accepted, etc.) you should be able to see it in the ‘</w:t>
      </w:r>
      <w:proofErr w:type="spellStart"/>
      <w:r>
        <w:t>Cadex</w:t>
      </w:r>
      <w:proofErr w:type="spellEnd"/>
      <w:r>
        <w:t xml:space="preserve"> Status’ column and clicking on the ‘</w:t>
      </w:r>
      <w:proofErr w:type="spellStart"/>
      <w:r w:rsidRPr="00673A20">
        <w:rPr>
          <w:i/>
        </w:rPr>
        <w:t>i</w:t>
      </w:r>
      <w:proofErr w:type="spellEnd"/>
      <w:r>
        <w:rPr>
          <w:i/>
        </w:rPr>
        <w:t>’</w:t>
      </w:r>
      <w:r>
        <w:t xml:space="preserve"> beside the status will show you the Transmission Log and any reject messages.</w:t>
      </w:r>
      <w:r>
        <w:rPr>
          <w:noProof/>
        </w:rPr>
        <w:drawing>
          <wp:inline distT="0" distB="0" distL="0" distR="0" wp14:anchorId="2BE098C3" wp14:editId="625146A2">
            <wp:extent cx="6881025" cy="1581016"/>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0104" t="55759" r="12889" b="22362"/>
                    <a:stretch/>
                  </pic:blipFill>
                  <pic:spPr bwMode="auto">
                    <a:xfrm>
                      <a:off x="0" y="0"/>
                      <a:ext cx="6946530" cy="1596067"/>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 w:rsidR="006300C7" w:rsidRDefault="006300C7" w:rsidP="006300C7">
      <w:pPr>
        <w:pStyle w:val="Heading2"/>
      </w:pPr>
      <w:bookmarkStart w:id="28" w:name="_Toc31001833"/>
      <w:r>
        <w:t>FOR OPERATIONS TEAMS</w:t>
      </w:r>
      <w:bookmarkEnd w:id="28"/>
    </w:p>
    <w:p w:rsidR="006300C7" w:rsidRDefault="006300C7" w:rsidP="006300C7">
      <w:pPr>
        <w:pStyle w:val="Heading3"/>
      </w:pPr>
      <w:bookmarkStart w:id="29" w:name="_Toc31001834"/>
      <w:r>
        <w:t>FINDING LVS FILES</w:t>
      </w:r>
      <w:bookmarkEnd w:id="29"/>
    </w:p>
    <w:p w:rsidR="006300C7" w:rsidRDefault="006300C7" w:rsidP="006300C7">
      <w:r>
        <w:t>In MSR, open the LVS Manager from the Imports menu.</w:t>
      </w:r>
      <w:r>
        <w:rPr>
          <w:noProof/>
        </w:rPr>
        <w:drawing>
          <wp:inline distT="0" distB="0" distL="0" distR="0" wp14:anchorId="630F8DDD" wp14:editId="66C24F65">
            <wp:extent cx="5547360" cy="267128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5475" t="47544" r="15017" b="19327"/>
                    <a:stretch/>
                  </pic:blipFill>
                  <pic:spPr bwMode="auto">
                    <a:xfrm>
                      <a:off x="0" y="0"/>
                      <a:ext cx="5569173" cy="2681784"/>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Pr>
        <w:pStyle w:val="NoSpacing"/>
      </w:pPr>
    </w:p>
    <w:p w:rsidR="006300C7" w:rsidRDefault="006300C7" w:rsidP="006300C7">
      <w:pPr>
        <w:pStyle w:val="NoSpacing"/>
      </w:pPr>
      <w:r>
        <w:t>Use the search function to find the Importer in the shipment list. There could be more than active file per importer depending on the LVS Period date (each Importer will have a separate file for every month).</w:t>
      </w:r>
      <w:r w:rsidRPr="00FC60AD">
        <w:t xml:space="preserve"> </w:t>
      </w:r>
      <w:r>
        <w:t>When you locate the file with the correct Importer for the correct month, click on the Transaction Number in the LVS Shipment List to open it.</w:t>
      </w:r>
    </w:p>
    <w:p w:rsidR="006300C7" w:rsidRDefault="006300C7" w:rsidP="006300C7">
      <w:pPr>
        <w:pStyle w:val="NoSpacing"/>
      </w:pPr>
      <w:r>
        <w:rPr>
          <w:noProof/>
        </w:rPr>
        <w:drawing>
          <wp:inline distT="0" distB="0" distL="0" distR="0" wp14:anchorId="476CB60D" wp14:editId="3090DAD4">
            <wp:extent cx="6675120" cy="1861332"/>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3889" t="53281" r="13000" b="23996"/>
                    <a:stretch/>
                  </pic:blipFill>
                  <pic:spPr bwMode="auto">
                    <a:xfrm>
                      <a:off x="0" y="0"/>
                      <a:ext cx="6718061" cy="1873306"/>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Pr>
        <w:pStyle w:val="NoSpacing"/>
      </w:pPr>
    </w:p>
    <w:p w:rsidR="006300C7" w:rsidRDefault="006300C7" w:rsidP="006300C7">
      <w:pPr>
        <w:pStyle w:val="NoSpacing"/>
      </w:pPr>
      <w:r>
        <w:lastRenderedPageBreak/>
        <w:t>In the ‘LVS Identifiers’ section, use the search function to find the LVS Identifier that you need to key and then click on the LVS Identifier number to open it. The LVS Identifier number should be located on the paperwork, usually printed at the top of every page.</w:t>
      </w:r>
    </w:p>
    <w:p w:rsidR="006300C7" w:rsidRPr="00620589" w:rsidRDefault="006300C7" w:rsidP="006300C7">
      <w:r>
        <w:rPr>
          <w:noProof/>
        </w:rPr>
        <w:drawing>
          <wp:inline distT="0" distB="0" distL="0" distR="0" wp14:anchorId="4027C325" wp14:editId="50762AE5">
            <wp:extent cx="6789420" cy="1714452"/>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3889" t="61897" r="13000" b="17526"/>
                    <a:stretch/>
                  </pic:blipFill>
                  <pic:spPr bwMode="auto">
                    <a:xfrm>
                      <a:off x="0" y="0"/>
                      <a:ext cx="6827969" cy="1724186"/>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Pr>
        <w:pStyle w:val="Heading3"/>
      </w:pPr>
      <w:bookmarkStart w:id="30" w:name="_Toc31001835"/>
      <w:r>
        <w:t>KEYING LVS LINES</w:t>
      </w:r>
      <w:bookmarkEnd w:id="30"/>
    </w:p>
    <w:p w:rsidR="006300C7" w:rsidRDefault="006300C7" w:rsidP="006300C7">
      <w:pPr>
        <w:pStyle w:val="NoSpacing"/>
      </w:pPr>
      <w:r>
        <w:t>The ‘LVS Identifier Details’ section should already be filled out by the LVS team, just click the ‘Add new Line’ button in the ‘LVS-LINES’ section to start keying your lines.</w:t>
      </w:r>
      <w:r>
        <w:rPr>
          <w:noProof/>
        </w:rPr>
        <w:drawing>
          <wp:inline distT="0" distB="0" distL="0" distR="0" wp14:anchorId="605885D4" wp14:editId="3F1312C6">
            <wp:extent cx="6705600" cy="337624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3917" t="44384" r="14565" b="17413"/>
                    <a:stretch/>
                  </pic:blipFill>
                  <pic:spPr bwMode="auto">
                    <a:xfrm>
                      <a:off x="0" y="0"/>
                      <a:ext cx="6714980" cy="3380969"/>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Pr>
        <w:pStyle w:val="NoSpacing"/>
      </w:pPr>
    </w:p>
    <w:p w:rsidR="006300C7" w:rsidRDefault="006300C7" w:rsidP="006300C7">
      <w:pPr>
        <w:pStyle w:val="NoSpacing"/>
      </w:pPr>
      <w:r>
        <w:lastRenderedPageBreak/>
        <w:t>Fill in your part information the same as you would for HVS files and click Save when complete, or Save &amp; New Line if there are more lines to add for this Identifier.</w:t>
      </w:r>
      <w:r>
        <w:rPr>
          <w:noProof/>
        </w:rPr>
        <w:drawing>
          <wp:inline distT="0" distB="0" distL="0" distR="0" wp14:anchorId="59C3F9F7" wp14:editId="4E594FDF">
            <wp:extent cx="6667500" cy="3539369"/>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2904" t="12279" r="4258" b="7541"/>
                    <a:stretch/>
                  </pic:blipFill>
                  <pic:spPr bwMode="auto">
                    <a:xfrm>
                      <a:off x="0" y="0"/>
                      <a:ext cx="6681627" cy="3546868"/>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Pr>
        <w:pStyle w:val="NoSpacing"/>
      </w:pPr>
    </w:p>
    <w:p w:rsidR="006300C7" w:rsidRDefault="006300C7" w:rsidP="006300C7">
      <w:pPr>
        <w:pStyle w:val="NoSpacing"/>
      </w:pPr>
      <w:r>
        <w:t>Once you have completed all the lines for a single identifier, hand the file in to the team manager as usual for auditing.</w:t>
      </w:r>
    </w:p>
    <w:p w:rsidR="006300C7" w:rsidRDefault="006300C7" w:rsidP="006300C7">
      <w:pPr>
        <w:pStyle w:val="NoSpacing"/>
      </w:pPr>
    </w:p>
    <w:p w:rsidR="006300C7" w:rsidRDefault="006300C7" w:rsidP="006300C7">
      <w:pPr>
        <w:pStyle w:val="NoSpacing"/>
        <w:rPr>
          <w:i/>
        </w:rPr>
      </w:pPr>
      <w:r w:rsidRPr="009F4A0B">
        <w:rPr>
          <w:i/>
        </w:rPr>
        <w:t>Note: If there is any missing</w:t>
      </w:r>
      <w:r>
        <w:rPr>
          <w:i/>
        </w:rPr>
        <w:t xml:space="preserve"> information</w:t>
      </w:r>
      <w:r w:rsidRPr="009F4A0B">
        <w:rPr>
          <w:i/>
        </w:rPr>
        <w:t xml:space="preserve"> and you need to follow up with the client you can do that as usual but we </w:t>
      </w:r>
      <w:r>
        <w:rPr>
          <w:i/>
        </w:rPr>
        <w:t xml:space="preserve">do </w:t>
      </w:r>
      <w:r w:rsidRPr="009F4A0B">
        <w:rPr>
          <w:i/>
        </w:rPr>
        <w:t xml:space="preserve">not yet have a notes section for LVS where we can </w:t>
      </w:r>
      <w:r>
        <w:rPr>
          <w:i/>
        </w:rPr>
        <w:t>log those events,</w:t>
      </w:r>
      <w:r w:rsidRPr="009F4A0B">
        <w:rPr>
          <w:i/>
        </w:rPr>
        <w:t xml:space="preserve"> so you may need to just use manual sticky notes on the file for now until we are able to develop that feature. </w:t>
      </w:r>
    </w:p>
    <w:p w:rsidR="006300C7" w:rsidRPr="007E1203" w:rsidRDefault="006300C7" w:rsidP="006300C7">
      <w:pPr>
        <w:pStyle w:val="NoSpacing"/>
        <w:rPr>
          <w:i/>
        </w:rPr>
      </w:pPr>
    </w:p>
    <w:p w:rsidR="006300C7" w:rsidRDefault="006300C7" w:rsidP="006300C7">
      <w:pPr>
        <w:pStyle w:val="Heading2"/>
      </w:pPr>
      <w:bookmarkStart w:id="31" w:name="_Toc31001836"/>
      <w:r>
        <w:t>FOR TEAM LEADERS</w:t>
      </w:r>
      <w:bookmarkEnd w:id="31"/>
    </w:p>
    <w:p w:rsidR="006300C7" w:rsidRDefault="006300C7" w:rsidP="006300C7">
      <w:pPr>
        <w:pStyle w:val="Heading3"/>
      </w:pPr>
      <w:bookmarkStart w:id="32" w:name="_Toc31001837"/>
      <w:r>
        <w:t>FINDING LVS FILES</w:t>
      </w:r>
      <w:bookmarkEnd w:id="32"/>
    </w:p>
    <w:p w:rsidR="006300C7" w:rsidRDefault="006300C7" w:rsidP="006300C7">
      <w:r>
        <w:t>In MSR, open the LVS Manager from the Imports menu.</w:t>
      </w:r>
      <w:r>
        <w:rPr>
          <w:noProof/>
        </w:rPr>
        <w:drawing>
          <wp:inline distT="0" distB="0" distL="0" distR="0" wp14:anchorId="535A015E" wp14:editId="3EF34771">
            <wp:extent cx="5547360" cy="267128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5475" t="47544" r="15017" b="19327"/>
                    <a:stretch/>
                  </pic:blipFill>
                  <pic:spPr bwMode="auto">
                    <a:xfrm>
                      <a:off x="0" y="0"/>
                      <a:ext cx="5569173" cy="2681784"/>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Pr>
        <w:pStyle w:val="NoSpacing"/>
      </w:pPr>
    </w:p>
    <w:p w:rsidR="006300C7" w:rsidRDefault="006300C7" w:rsidP="006300C7">
      <w:pPr>
        <w:pStyle w:val="NoSpacing"/>
      </w:pPr>
      <w:r>
        <w:lastRenderedPageBreak/>
        <w:t>Use the search function to find the Importer in the shipment list. There could be more than active file per importer depending on the LVS Period date (each Importer will have a separate file for every month).</w:t>
      </w:r>
      <w:r w:rsidRPr="00FC60AD">
        <w:t xml:space="preserve"> </w:t>
      </w:r>
      <w:r>
        <w:t>When you locate the file with the correct Importer for the correct month, click on the Transaction Number in the LVS Shipment List to open it.</w:t>
      </w:r>
    </w:p>
    <w:p w:rsidR="006300C7" w:rsidRDefault="006300C7" w:rsidP="006300C7">
      <w:pPr>
        <w:pStyle w:val="NoSpacing"/>
      </w:pPr>
      <w:r>
        <w:rPr>
          <w:noProof/>
        </w:rPr>
        <w:drawing>
          <wp:inline distT="0" distB="0" distL="0" distR="0" wp14:anchorId="1608A128" wp14:editId="641B2C9B">
            <wp:extent cx="6675120" cy="1861332"/>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3889" t="53281" r="13000" b="23996"/>
                    <a:stretch/>
                  </pic:blipFill>
                  <pic:spPr bwMode="auto">
                    <a:xfrm>
                      <a:off x="0" y="0"/>
                      <a:ext cx="6718061" cy="1873306"/>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Pr>
        <w:pStyle w:val="NoSpacing"/>
      </w:pPr>
    </w:p>
    <w:p w:rsidR="006300C7" w:rsidRDefault="006300C7" w:rsidP="006300C7">
      <w:pPr>
        <w:pStyle w:val="NoSpacing"/>
      </w:pPr>
      <w:r>
        <w:t>In the ‘LVS Identifiers’ section, use the search function to find the LVS Identifier that you are auditing and then click on the LVS Identifier number to open it. The LVS Identifier number should be located on the paperwork usually at the top of every printed page.</w:t>
      </w:r>
    </w:p>
    <w:p w:rsidR="006300C7" w:rsidRDefault="006300C7" w:rsidP="006300C7">
      <w:r>
        <w:rPr>
          <w:noProof/>
        </w:rPr>
        <w:drawing>
          <wp:inline distT="0" distB="0" distL="0" distR="0" wp14:anchorId="018B358A" wp14:editId="5491B2F1">
            <wp:extent cx="6789420" cy="1714452"/>
            <wp:effectExtent l="0" t="0" r="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3889" t="61897" r="13000" b="17526"/>
                    <a:stretch/>
                  </pic:blipFill>
                  <pic:spPr bwMode="auto">
                    <a:xfrm>
                      <a:off x="0" y="0"/>
                      <a:ext cx="6827969" cy="1724186"/>
                    </a:xfrm>
                    <a:prstGeom prst="rect">
                      <a:avLst/>
                    </a:prstGeom>
                    <a:ln>
                      <a:noFill/>
                    </a:ln>
                    <a:extLst>
                      <a:ext uri="{53640926-AAD7-44D8-BBD7-CCE9431645EC}">
                        <a14:shadowObscured xmlns:a14="http://schemas.microsoft.com/office/drawing/2010/main"/>
                      </a:ext>
                    </a:extLst>
                  </pic:spPr>
                </pic:pic>
              </a:graphicData>
            </a:graphic>
          </wp:inline>
        </w:drawing>
      </w:r>
    </w:p>
    <w:p w:rsidR="006300C7" w:rsidRPr="006300C7" w:rsidRDefault="006300C7" w:rsidP="006300C7">
      <w:pPr>
        <w:rPr>
          <w:sz w:val="18"/>
        </w:rPr>
      </w:pPr>
    </w:p>
    <w:p w:rsidR="006300C7" w:rsidRDefault="006300C7" w:rsidP="006300C7">
      <w:pPr>
        <w:pStyle w:val="Heading3"/>
      </w:pPr>
      <w:bookmarkStart w:id="33" w:name="_Toc31001838"/>
      <w:r>
        <w:t>AUDIT/BILLING PROCESS</w:t>
      </w:r>
      <w:bookmarkEnd w:id="33"/>
    </w:p>
    <w:p w:rsidR="006300C7" w:rsidRDefault="006300C7" w:rsidP="006300C7">
      <w:r>
        <w:t>Review all of the LVS Identifier Details and Lines as needed and once you have decided that the file is complete and ready to bill, you must change the invoice status from ‘Review Billing’ to ‘Pending’ and then bring any files to billing that you have marked as Pending. Files that remain as ‘Review Billing’ will not be billable until this status is changed.</w:t>
      </w:r>
      <w:r>
        <w:rPr>
          <w:noProof/>
        </w:rPr>
        <w:drawing>
          <wp:inline distT="0" distB="0" distL="0" distR="0" wp14:anchorId="748AB026" wp14:editId="07949CFE">
            <wp:extent cx="6816725" cy="2578740"/>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5094" t="30326" r="65557" b="43864"/>
                    <a:stretch/>
                  </pic:blipFill>
                  <pic:spPr bwMode="auto">
                    <a:xfrm>
                      <a:off x="0" y="0"/>
                      <a:ext cx="6846655" cy="2590062"/>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 w:rsidR="006300C7" w:rsidRDefault="006300C7" w:rsidP="006300C7">
      <w:r>
        <w:lastRenderedPageBreak/>
        <w:t>You can see the billed status for each shipment in the LVS Identifiers section of each Importer’s F-type entry, by looking at the ‘Bill Status’ column (P is for Pending, B is for Billed, etc.) and you can also click View in the ‘Charges’ column to see any pending or billed charges.</w:t>
      </w:r>
      <w:r>
        <w:rPr>
          <w:noProof/>
        </w:rPr>
        <w:drawing>
          <wp:inline distT="0" distB="0" distL="0" distR="0" wp14:anchorId="6B576110" wp14:editId="123383C6">
            <wp:extent cx="6663690" cy="1368311"/>
            <wp:effectExtent l="0" t="0" r="381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1470" t="65246" r="62161" b="15662"/>
                    <a:stretch/>
                  </pic:blipFill>
                  <pic:spPr bwMode="auto">
                    <a:xfrm>
                      <a:off x="0" y="0"/>
                      <a:ext cx="6722468" cy="1380380"/>
                    </a:xfrm>
                    <a:prstGeom prst="rect">
                      <a:avLst/>
                    </a:prstGeom>
                    <a:ln>
                      <a:noFill/>
                    </a:ln>
                    <a:extLst>
                      <a:ext uri="{53640926-AAD7-44D8-BBD7-CCE9431645EC}">
                        <a14:shadowObscured xmlns:a14="http://schemas.microsoft.com/office/drawing/2010/main"/>
                      </a:ext>
                    </a:extLst>
                  </pic:spPr>
                </pic:pic>
              </a:graphicData>
            </a:graphic>
          </wp:inline>
        </w:drawing>
      </w:r>
    </w:p>
    <w:p w:rsidR="006300C7" w:rsidRDefault="006300C7" w:rsidP="006300C7">
      <w:pPr>
        <w:rPr>
          <w:i/>
        </w:rPr>
      </w:pPr>
      <w:r w:rsidRPr="00E37929">
        <w:rPr>
          <w:i/>
        </w:rPr>
        <w:t>Note: If there are still Identifiers attached to a previous month’s F-type</w:t>
      </w:r>
      <w:r>
        <w:rPr>
          <w:i/>
        </w:rPr>
        <w:t xml:space="preserve"> entry</w:t>
      </w:r>
      <w:r w:rsidRPr="00E37929">
        <w:rPr>
          <w:i/>
        </w:rPr>
        <w:t xml:space="preserve"> that we are unable to bill before the monthly F-type consolidation, there is no way to transfer them to the next month’s F-type without deleting the Identifier entire</w:t>
      </w:r>
      <w:r>
        <w:rPr>
          <w:i/>
        </w:rPr>
        <w:t>ly and then re-keying it on the next month’s F-type entry</w:t>
      </w:r>
      <w:r w:rsidRPr="00E37929">
        <w:rPr>
          <w:i/>
        </w:rPr>
        <w:t>. Because of this, it would be in everyone’s best interest to have all LVS completed within the month that it was created if at all possible.</w:t>
      </w:r>
    </w:p>
    <w:p w:rsidR="002568B0" w:rsidRDefault="005F002E" w:rsidP="002568B0">
      <w:pPr>
        <w:pStyle w:val="Heading1"/>
        <w:rPr>
          <w:b/>
          <w:noProof/>
        </w:rPr>
      </w:pPr>
      <w:bookmarkStart w:id="34" w:name="_Toc31001839"/>
      <w:r>
        <w:rPr>
          <w:b/>
          <w:noProof/>
        </w:rPr>
        <w:t>DOCUMENT MANAGER</w:t>
      </w:r>
      <w:bookmarkEnd w:id="34"/>
    </w:p>
    <w:p w:rsidR="005F002E" w:rsidRDefault="005F002E" w:rsidP="005F002E">
      <w:r>
        <w:t>More information to come…</w:t>
      </w:r>
    </w:p>
    <w:p w:rsidR="00BA271F" w:rsidRDefault="005F002E" w:rsidP="00BA271F">
      <w:pPr>
        <w:pStyle w:val="Heading1"/>
        <w:rPr>
          <w:b/>
          <w:noProof/>
        </w:rPr>
      </w:pPr>
      <w:bookmarkStart w:id="35" w:name="_Toc31001840"/>
      <w:r>
        <w:rPr>
          <w:b/>
          <w:noProof/>
        </w:rPr>
        <w:t>TEMPLATE LIST</w:t>
      </w:r>
      <w:bookmarkEnd w:id="35"/>
    </w:p>
    <w:p w:rsidR="00BA271F" w:rsidRPr="00BA271F" w:rsidRDefault="00BA271F" w:rsidP="00BA271F">
      <w:r>
        <w:t>More instructions to come…</w:t>
      </w:r>
    </w:p>
    <w:p w:rsidR="00C7155D" w:rsidRDefault="005A0172" w:rsidP="00C7155D">
      <w:pPr>
        <w:pStyle w:val="Heading1"/>
        <w:rPr>
          <w:b/>
          <w:noProof/>
        </w:rPr>
      </w:pPr>
      <w:bookmarkStart w:id="36" w:name="_Toc31001841"/>
      <w:r>
        <w:rPr>
          <w:b/>
          <w:noProof/>
        </w:rPr>
        <w:t>How to Add PGA Info for SWI</w:t>
      </w:r>
      <w:bookmarkEnd w:id="36"/>
    </w:p>
    <w:p w:rsidR="00020F14" w:rsidRDefault="00020F14" w:rsidP="00020F14">
      <w:r>
        <w:t>In MSR instead of having all the available fields visible, you will add only the fields that you need for the particular PGA requirement that you are dealing with, essentially ‘building’ your own PGA data as you go along. In order to do this</w:t>
      </w:r>
      <w:r w:rsidR="006E0DBB">
        <w:t>,</w:t>
      </w:r>
      <w:r>
        <w:t xml:space="preserve"> you will first need to be familiar with which fields are required for each PGA. </w:t>
      </w:r>
      <w:r w:rsidR="00F62A01">
        <w:t>There are folders on the shared drive for each PGA program that contain the ECCRD document that outlines which fields are required for each PGA Exception Process. You will also find other reference material as well as example screen shots of how the fields should be filled out for various items. Please follow the link below to find this reference material.</w:t>
      </w:r>
    </w:p>
    <w:p w:rsidR="00F62A01" w:rsidRDefault="00F62A01" w:rsidP="00020F14">
      <w:hyperlink r:id="rId42" w:history="1">
        <w:r w:rsidRPr="00F62A01">
          <w:rPr>
            <w:rStyle w:val="Hyperlink"/>
          </w:rPr>
          <w:t>T:\Brokerage Ops\MSR\PGA Requirements</w:t>
        </w:r>
      </w:hyperlink>
      <w:bookmarkStart w:id="37" w:name="_GoBack"/>
      <w:bookmarkEnd w:id="37"/>
    </w:p>
    <w:p w:rsidR="009213D9" w:rsidRDefault="005A0172" w:rsidP="009213D9">
      <w:pPr>
        <w:pStyle w:val="Heading1"/>
        <w:rPr>
          <w:b/>
          <w:noProof/>
        </w:rPr>
      </w:pPr>
      <w:bookmarkStart w:id="38" w:name="_Toc31001851"/>
      <w:r>
        <w:rPr>
          <w:b/>
          <w:noProof/>
        </w:rPr>
        <w:t xml:space="preserve">How to </w:t>
      </w:r>
      <w:r w:rsidR="00B84325">
        <w:rPr>
          <w:b/>
          <w:noProof/>
        </w:rPr>
        <w:t>Add/Edit Databases</w:t>
      </w:r>
      <w:bookmarkEnd w:id="38"/>
    </w:p>
    <w:p w:rsidR="00F52D1A" w:rsidRPr="00DA31C1" w:rsidRDefault="000D424C" w:rsidP="000D424C">
      <w:pPr>
        <w:rPr>
          <w:noProof/>
          <w:sz w:val="16"/>
          <w:szCs w:val="16"/>
        </w:rPr>
      </w:pPr>
      <w:r>
        <w:t>A lot of the internal information is being maintained by MSR. They keep track of valid HS codes, port codes, applicable trade agreements (tariff treatments) etc. and update the information periodically as needed. Our own item databases and trade chain partners will be managed by us, see below for instructions on how to add to or edit these databases.</w:t>
      </w:r>
    </w:p>
    <w:p w:rsidR="00F52D1A" w:rsidRDefault="00F52D1A" w:rsidP="009213D9">
      <w:pPr>
        <w:pStyle w:val="Heading2"/>
        <w:rPr>
          <w:noProof/>
        </w:rPr>
      </w:pPr>
      <w:bookmarkStart w:id="39" w:name="_Toc31001852"/>
      <w:r>
        <w:rPr>
          <w:noProof/>
        </w:rPr>
        <w:t>C</w:t>
      </w:r>
      <w:r w:rsidR="00C7155D">
        <w:rPr>
          <w:noProof/>
        </w:rPr>
        <w:t>ARRIERS</w:t>
      </w:r>
      <w:bookmarkEnd w:id="39"/>
    </w:p>
    <w:p w:rsidR="008E7BB2" w:rsidRPr="008E7BB2" w:rsidRDefault="008E7BB2" w:rsidP="008E7BB2">
      <w:pPr>
        <w:rPr>
          <w:rStyle w:val="IntenseEmphasis"/>
        </w:rPr>
      </w:pPr>
      <w:r>
        <w:rPr>
          <w:rStyle w:val="IntenseEmphasis"/>
        </w:rPr>
        <w:t xml:space="preserve">Adding a New Carrier while </w:t>
      </w:r>
      <w:r w:rsidR="00E27AC7">
        <w:rPr>
          <w:rStyle w:val="IntenseEmphasis"/>
        </w:rPr>
        <w:t>keying</w:t>
      </w:r>
      <w:r>
        <w:rPr>
          <w:rStyle w:val="IntenseEmphasis"/>
        </w:rPr>
        <w:t xml:space="preserve"> a shipment…</w:t>
      </w:r>
    </w:p>
    <w:p w:rsidR="007824B7" w:rsidRDefault="00F52D1A" w:rsidP="00037503">
      <w:pPr>
        <w:pStyle w:val="NoSpacing"/>
        <w:rPr>
          <w:noProof/>
        </w:rPr>
      </w:pPr>
      <w:r>
        <w:rPr>
          <w:noProof/>
        </w:rPr>
        <w:t xml:space="preserve">While </w:t>
      </w:r>
      <w:r w:rsidR="00301340">
        <w:rPr>
          <w:noProof/>
        </w:rPr>
        <w:t xml:space="preserve">keying </w:t>
      </w:r>
      <w:r w:rsidR="008E7BB2">
        <w:rPr>
          <w:noProof/>
        </w:rPr>
        <w:t>an</w:t>
      </w:r>
      <w:r w:rsidR="00301340">
        <w:rPr>
          <w:noProof/>
        </w:rPr>
        <w:t xml:space="preserve"> entry</w:t>
      </w:r>
      <w:r w:rsidR="008E7BB2">
        <w:rPr>
          <w:noProof/>
        </w:rPr>
        <w:t xml:space="preserve"> in the shipment manager</w:t>
      </w:r>
      <w:r>
        <w:rPr>
          <w:noProof/>
        </w:rPr>
        <w:t>, click the Add button beside</w:t>
      </w:r>
      <w:r w:rsidR="00301340">
        <w:rPr>
          <w:noProof/>
        </w:rPr>
        <w:t xml:space="preserve"> the Carrier at Import field. </w:t>
      </w:r>
    </w:p>
    <w:p w:rsidR="00F52D1A" w:rsidRDefault="00301340" w:rsidP="00037503">
      <w:pPr>
        <w:pStyle w:val="NoSpacing"/>
        <w:rPr>
          <w:noProof/>
        </w:rPr>
      </w:pPr>
      <w:r>
        <w:rPr>
          <w:noProof/>
        </w:rPr>
        <w:drawing>
          <wp:inline distT="0" distB="0" distL="0" distR="0" wp14:anchorId="5D52F834" wp14:editId="5308C259">
            <wp:extent cx="4269380" cy="389282"/>
            <wp:effectExtent l="19050" t="19050" r="1714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4644" t="73737" r="19019" b="21010"/>
                    <a:stretch/>
                  </pic:blipFill>
                  <pic:spPr bwMode="auto">
                    <a:xfrm>
                      <a:off x="0" y="0"/>
                      <a:ext cx="4308361" cy="3928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E7BB2" w:rsidRDefault="008E7BB2" w:rsidP="00037503">
      <w:pPr>
        <w:pStyle w:val="NoSpacing"/>
        <w:rPr>
          <w:rStyle w:val="SubtleEmphasis"/>
        </w:rPr>
      </w:pPr>
    </w:p>
    <w:p w:rsidR="008E7BB2" w:rsidRDefault="008E7BB2" w:rsidP="00037503">
      <w:pPr>
        <w:pStyle w:val="NoSpacing"/>
        <w:rPr>
          <w:noProof/>
        </w:rPr>
      </w:pPr>
      <w:r w:rsidRPr="00AD666B">
        <w:rPr>
          <w:rStyle w:val="SubtleEmphasis"/>
        </w:rPr>
        <w:t xml:space="preserve">Screen Shot </w:t>
      </w:r>
      <w:r>
        <w:rPr>
          <w:rStyle w:val="SubtleEmphasis"/>
        </w:rPr>
        <w:t>of Add New Carrier window from</w:t>
      </w:r>
      <w:r w:rsidRPr="00AD666B">
        <w:rPr>
          <w:rStyle w:val="SubtleEmphasis"/>
        </w:rPr>
        <w:t xml:space="preserve"> </w:t>
      </w:r>
      <w:r>
        <w:rPr>
          <w:rStyle w:val="SubtleEmphasis"/>
        </w:rPr>
        <w:t>the Shipment Manager…</w:t>
      </w:r>
    </w:p>
    <w:p w:rsidR="00301340" w:rsidRDefault="00301340" w:rsidP="00037503">
      <w:pPr>
        <w:pStyle w:val="NoSpacing"/>
        <w:rPr>
          <w:noProof/>
        </w:rPr>
      </w:pPr>
      <w:r>
        <w:rPr>
          <w:noProof/>
        </w:rPr>
        <w:lastRenderedPageBreak/>
        <w:drawing>
          <wp:inline distT="0" distB="0" distL="0" distR="0" wp14:anchorId="1214B9E9" wp14:editId="402CD080">
            <wp:extent cx="5104738" cy="1718528"/>
            <wp:effectExtent l="19050" t="19050" r="20320" b="152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3985" t="39445" r="65986" b="36781"/>
                    <a:stretch/>
                  </pic:blipFill>
                  <pic:spPr bwMode="auto">
                    <a:xfrm>
                      <a:off x="0" y="0"/>
                      <a:ext cx="5182418" cy="17446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E7BB2" w:rsidRDefault="008E7BB2" w:rsidP="008E7BB2">
      <w:pPr>
        <w:pStyle w:val="NoSpacing"/>
        <w:rPr>
          <w:noProof/>
        </w:rPr>
      </w:pPr>
      <w:r>
        <w:rPr>
          <w:noProof/>
        </w:rPr>
        <w:t>Just enter your basic carrier details and a default mode of transport, then click save and continue the entry.</w:t>
      </w:r>
    </w:p>
    <w:p w:rsidR="00A35448" w:rsidRDefault="00A35448" w:rsidP="00037503">
      <w:pPr>
        <w:pStyle w:val="NoSpacing"/>
        <w:rPr>
          <w:noProof/>
        </w:rPr>
      </w:pPr>
    </w:p>
    <w:p w:rsidR="00A35448" w:rsidRDefault="00A35448" w:rsidP="00037503">
      <w:pPr>
        <w:pStyle w:val="NoSpacing"/>
        <w:rPr>
          <w:noProof/>
        </w:rPr>
      </w:pPr>
      <w:r>
        <w:rPr>
          <w:noProof/>
        </w:rPr>
        <w:t>Note: Mode of Transport now has multiple options for each number, such as the 2 – Truck, or 2 – Truck Containerized. This is due to the new SWI IID regulations that sometimes require more specific information about the type of conveyance.</w:t>
      </w:r>
    </w:p>
    <w:p w:rsidR="00A35448" w:rsidRDefault="00A35448" w:rsidP="00037503">
      <w:pPr>
        <w:pStyle w:val="NoSpacing"/>
        <w:rPr>
          <w:noProof/>
        </w:rPr>
      </w:pPr>
    </w:p>
    <w:p w:rsidR="008E7BB2" w:rsidRPr="008E7BB2" w:rsidRDefault="008E7BB2" w:rsidP="008E7BB2">
      <w:pPr>
        <w:rPr>
          <w:rStyle w:val="IntenseEmphasis"/>
        </w:rPr>
      </w:pPr>
      <w:r>
        <w:rPr>
          <w:rStyle w:val="IntenseEmphasis"/>
        </w:rPr>
        <w:t xml:space="preserve">Adding, Editing, or Deleting a Carrier from the Carrier </w:t>
      </w:r>
      <w:r w:rsidR="000D424C">
        <w:rPr>
          <w:rStyle w:val="IntenseEmphasis"/>
        </w:rPr>
        <w:t>List</w:t>
      </w:r>
      <w:r>
        <w:rPr>
          <w:rStyle w:val="IntenseEmphasis"/>
        </w:rPr>
        <w:t>…</w:t>
      </w:r>
    </w:p>
    <w:p w:rsidR="00E27AC7" w:rsidRDefault="008E7BB2" w:rsidP="00037503">
      <w:pPr>
        <w:pStyle w:val="NoSpacing"/>
        <w:rPr>
          <w:noProof/>
        </w:rPr>
      </w:pPr>
      <w:r>
        <w:rPr>
          <w:noProof/>
        </w:rPr>
        <w:t>A full</w:t>
      </w:r>
      <w:r w:rsidR="00301340">
        <w:rPr>
          <w:noProof/>
        </w:rPr>
        <w:t xml:space="preserve"> Carrier List can be found in the Setup menu</w:t>
      </w:r>
      <w:r w:rsidR="00E27AC7">
        <w:rPr>
          <w:noProof/>
        </w:rPr>
        <w:t xml:space="preserve"> on the menu bar.</w:t>
      </w:r>
    </w:p>
    <w:p w:rsidR="00E27AC7" w:rsidRDefault="00E27AC7" w:rsidP="00E27AC7">
      <w:pPr>
        <w:pStyle w:val="NoSpacing"/>
        <w:rPr>
          <w:noProof/>
        </w:rPr>
      </w:pPr>
      <w:r>
        <w:rPr>
          <w:noProof/>
        </w:rPr>
        <w:t>To Edit an exisiting carrier, just click on the Carrier Code in the Carrier List.</w:t>
      </w:r>
    </w:p>
    <w:p w:rsidR="00E27AC7" w:rsidRDefault="00E27AC7" w:rsidP="00E27AC7">
      <w:pPr>
        <w:pStyle w:val="NoSpacing"/>
        <w:rPr>
          <w:noProof/>
        </w:rPr>
      </w:pPr>
      <w:r>
        <w:rPr>
          <w:noProof/>
        </w:rPr>
        <w:t>To Delete an existing carrier, click on the checkmark beside the Carrier Code and use the Delete button at the top right.</w:t>
      </w:r>
    </w:p>
    <w:p w:rsidR="00301340" w:rsidRDefault="00E27AC7" w:rsidP="00037503">
      <w:pPr>
        <w:pStyle w:val="NoSpacing"/>
        <w:rPr>
          <w:noProof/>
        </w:rPr>
      </w:pPr>
      <w:r>
        <w:rPr>
          <w:noProof/>
        </w:rPr>
        <w:t>To Add a new carrier, use the</w:t>
      </w:r>
      <w:r w:rsidR="00301340">
        <w:rPr>
          <w:noProof/>
        </w:rPr>
        <w:t xml:space="preserve"> Add New Carrier</w:t>
      </w:r>
      <w:r>
        <w:rPr>
          <w:noProof/>
        </w:rPr>
        <w:t xml:space="preserve"> button on the top right of the Carrier List</w:t>
      </w:r>
      <w:r w:rsidR="00301340">
        <w:rPr>
          <w:noProof/>
        </w:rPr>
        <w:t>.</w:t>
      </w:r>
    </w:p>
    <w:p w:rsidR="00037503" w:rsidRDefault="00301340" w:rsidP="00037503">
      <w:pPr>
        <w:pStyle w:val="NoSpacing"/>
        <w:rPr>
          <w:noProof/>
        </w:rPr>
      </w:pPr>
      <w:r>
        <w:rPr>
          <w:noProof/>
        </w:rPr>
        <w:t xml:space="preserve">     </w:t>
      </w:r>
    </w:p>
    <w:p w:rsidR="00E27AC7" w:rsidRDefault="00E27AC7" w:rsidP="00037503">
      <w:pPr>
        <w:pStyle w:val="NoSpacing"/>
        <w:rPr>
          <w:noProof/>
        </w:rPr>
      </w:pPr>
      <w:r w:rsidRPr="00AD666B">
        <w:rPr>
          <w:rStyle w:val="SubtleEmphasis"/>
        </w:rPr>
        <w:t xml:space="preserve">Screen Shot </w:t>
      </w:r>
      <w:r>
        <w:rPr>
          <w:rStyle w:val="SubtleEmphasis"/>
        </w:rPr>
        <w:t>of the CARRIER LIST from</w:t>
      </w:r>
      <w:r w:rsidRPr="00AD666B">
        <w:rPr>
          <w:rStyle w:val="SubtleEmphasis"/>
        </w:rPr>
        <w:t xml:space="preserve"> MSR</w:t>
      </w:r>
      <w:r>
        <w:rPr>
          <w:rStyle w:val="SubtleEmphasis"/>
        </w:rPr>
        <w:t>…</w:t>
      </w:r>
    </w:p>
    <w:p w:rsidR="00E27AC7" w:rsidRDefault="00E27AC7" w:rsidP="00037503">
      <w:pPr>
        <w:pStyle w:val="NoSpacing"/>
        <w:rPr>
          <w:noProof/>
        </w:rPr>
      </w:pPr>
      <w:r>
        <w:rPr>
          <w:noProof/>
        </w:rPr>
        <w:drawing>
          <wp:inline distT="0" distB="0" distL="0" distR="0" wp14:anchorId="12478277" wp14:editId="5C64B90A">
            <wp:extent cx="6682740" cy="3050816"/>
            <wp:effectExtent l="19050" t="19050" r="22860" b="165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3000" t="12537" r="11444" b="46327"/>
                    <a:stretch/>
                  </pic:blipFill>
                  <pic:spPr bwMode="auto">
                    <a:xfrm>
                      <a:off x="0" y="0"/>
                      <a:ext cx="6705080" cy="30610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E7BB2" w:rsidRDefault="008E7BB2" w:rsidP="00037503">
      <w:pPr>
        <w:pStyle w:val="NoSpacing"/>
        <w:rPr>
          <w:noProof/>
        </w:rPr>
      </w:pPr>
      <w:r w:rsidRPr="00AD666B">
        <w:rPr>
          <w:rStyle w:val="SubtleEmphasis"/>
        </w:rPr>
        <w:lastRenderedPageBreak/>
        <w:t xml:space="preserve">Screen Shot </w:t>
      </w:r>
      <w:r>
        <w:rPr>
          <w:rStyle w:val="SubtleEmphasis"/>
        </w:rPr>
        <w:t>of New Carrier screen from</w:t>
      </w:r>
      <w:r w:rsidRPr="00AD666B">
        <w:rPr>
          <w:rStyle w:val="SubtleEmphasis"/>
        </w:rPr>
        <w:t xml:space="preserve"> MSR</w:t>
      </w:r>
      <w:r>
        <w:rPr>
          <w:noProof/>
        </w:rPr>
        <w:t>…</w:t>
      </w:r>
      <w:r>
        <w:rPr>
          <w:noProof/>
        </w:rPr>
        <w:drawing>
          <wp:inline distT="0" distB="0" distL="0" distR="0" wp14:anchorId="1F1B9C1C" wp14:editId="0140B219">
            <wp:extent cx="6819900" cy="2873551"/>
            <wp:effectExtent l="19050" t="19050" r="19050" b="222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1943" t="13490" r="6770" b="25171"/>
                    <a:stretch/>
                  </pic:blipFill>
                  <pic:spPr bwMode="auto">
                    <a:xfrm>
                      <a:off x="0" y="0"/>
                      <a:ext cx="6878478" cy="28982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27AC7" w:rsidRDefault="00E27AC7" w:rsidP="00E27AC7">
      <w:pPr>
        <w:pStyle w:val="NoSpacing"/>
        <w:rPr>
          <w:noProof/>
        </w:rPr>
      </w:pPr>
      <w:r>
        <w:rPr>
          <w:noProof/>
        </w:rPr>
        <w:t>From here there are many more details available that can’t be seen from the shipment manager, such as contact info and notes.</w:t>
      </w:r>
    </w:p>
    <w:p w:rsidR="008E7BB2" w:rsidRDefault="008E7BB2" w:rsidP="00037503">
      <w:pPr>
        <w:pStyle w:val="NoSpacing"/>
        <w:rPr>
          <w:noProof/>
        </w:rPr>
      </w:pPr>
    </w:p>
    <w:p w:rsidR="00547BC8" w:rsidRDefault="00C7155D" w:rsidP="00547BC8">
      <w:pPr>
        <w:pStyle w:val="Heading2"/>
        <w:rPr>
          <w:noProof/>
        </w:rPr>
      </w:pPr>
      <w:bookmarkStart w:id="40" w:name="_Toc31001853"/>
      <w:r>
        <w:rPr>
          <w:noProof/>
        </w:rPr>
        <w:t>ITEMS</w:t>
      </w:r>
      <w:bookmarkEnd w:id="40"/>
    </w:p>
    <w:p w:rsidR="00E27AC7" w:rsidRPr="008E7BB2" w:rsidRDefault="00E27AC7" w:rsidP="00E27AC7">
      <w:pPr>
        <w:rPr>
          <w:rStyle w:val="IntenseEmphasis"/>
        </w:rPr>
      </w:pPr>
      <w:r>
        <w:rPr>
          <w:rStyle w:val="IntenseEmphasis"/>
        </w:rPr>
        <w:t>Adding a New Item while keying a shipment…</w:t>
      </w:r>
    </w:p>
    <w:p w:rsidR="00E27AC7" w:rsidRDefault="00547BC8" w:rsidP="00547BC8">
      <w:pPr>
        <w:rPr>
          <w:noProof/>
        </w:rPr>
      </w:pPr>
      <w:r>
        <w:rPr>
          <w:noProof/>
        </w:rPr>
        <w:t>While keying the entry, you can add a new item by just keying the information manually an</w:t>
      </w:r>
      <w:r w:rsidR="00E27AC7">
        <w:rPr>
          <w:noProof/>
        </w:rPr>
        <w:t>d then saving</w:t>
      </w:r>
      <w:r>
        <w:rPr>
          <w:noProof/>
        </w:rPr>
        <w:t>.</w:t>
      </w:r>
      <w:r w:rsidR="00E27AC7">
        <w:rPr>
          <w:noProof/>
        </w:rPr>
        <w:t xml:space="preserve"> It will ask the user if they want to save the new entry in the item master, but some users will not have this abillity.</w:t>
      </w:r>
      <w:r>
        <w:rPr>
          <w:noProof/>
        </w:rPr>
        <w:t xml:space="preserve"> </w:t>
      </w:r>
    </w:p>
    <w:p w:rsidR="00E27AC7" w:rsidRPr="008E7BB2" w:rsidRDefault="00E27AC7" w:rsidP="00E27AC7">
      <w:pPr>
        <w:rPr>
          <w:rStyle w:val="IntenseEmphasis"/>
        </w:rPr>
      </w:pPr>
      <w:r>
        <w:rPr>
          <w:rStyle w:val="IntenseEmphasis"/>
        </w:rPr>
        <w:t>Adding, Editing, or Deleting an Item from the Item Master…</w:t>
      </w:r>
    </w:p>
    <w:p w:rsidR="0003186A" w:rsidRDefault="00E27AC7" w:rsidP="00E27AC7">
      <w:pPr>
        <w:pStyle w:val="NoSpacing"/>
        <w:rPr>
          <w:noProof/>
        </w:rPr>
      </w:pPr>
      <w:r>
        <w:rPr>
          <w:noProof/>
        </w:rPr>
        <w:t>T</w:t>
      </w:r>
      <w:r w:rsidR="00547BC8">
        <w:rPr>
          <w:noProof/>
        </w:rPr>
        <w:t>he Item Master can be found in the Items menu on the menu bar and then clicking on the Item List.</w:t>
      </w:r>
      <w:r w:rsidR="0003186A">
        <w:rPr>
          <w:noProof/>
        </w:rPr>
        <w:t xml:space="preserve"> </w:t>
      </w:r>
    </w:p>
    <w:p w:rsidR="00E27AC7" w:rsidRDefault="00E27AC7" w:rsidP="00E27AC7">
      <w:pPr>
        <w:pStyle w:val="NoSpacing"/>
        <w:rPr>
          <w:noProof/>
        </w:rPr>
      </w:pPr>
      <w:r>
        <w:rPr>
          <w:noProof/>
        </w:rPr>
        <w:t>To Edit an exisiting item, just click on the Part Number in the Items List.</w:t>
      </w:r>
    </w:p>
    <w:p w:rsidR="00E27AC7" w:rsidRDefault="00E27AC7" w:rsidP="00E27AC7">
      <w:pPr>
        <w:pStyle w:val="NoSpacing"/>
        <w:rPr>
          <w:noProof/>
        </w:rPr>
      </w:pPr>
      <w:r>
        <w:rPr>
          <w:noProof/>
        </w:rPr>
        <w:t>To Delete an existing item, click on the checkmark beside the Part Number and use the Delete button at the top right.</w:t>
      </w:r>
    </w:p>
    <w:p w:rsidR="00E27AC7" w:rsidRDefault="00E27AC7" w:rsidP="00E27AC7">
      <w:pPr>
        <w:pStyle w:val="NoSpacing"/>
        <w:rPr>
          <w:noProof/>
        </w:rPr>
      </w:pPr>
      <w:r>
        <w:rPr>
          <w:noProof/>
        </w:rPr>
        <w:t>To Add a new item, use the Add New Item button on the top right of the Items List.</w:t>
      </w:r>
    </w:p>
    <w:p w:rsidR="00E27AC7" w:rsidRPr="00E27AC7" w:rsidRDefault="00E27AC7" w:rsidP="00E27AC7">
      <w:pPr>
        <w:pStyle w:val="NoSpacing"/>
        <w:rPr>
          <w:rStyle w:val="SubtleEmphasis"/>
          <w:i w:val="0"/>
        </w:rPr>
      </w:pPr>
    </w:p>
    <w:p w:rsidR="00B364AC" w:rsidRDefault="00B364AC" w:rsidP="00547BC8">
      <w:pPr>
        <w:rPr>
          <w:rStyle w:val="SubtleEmphasis"/>
        </w:rPr>
      </w:pPr>
      <w:r w:rsidRPr="00AD666B">
        <w:rPr>
          <w:rStyle w:val="SubtleEmphasis"/>
        </w:rPr>
        <w:t xml:space="preserve">Screen Shot </w:t>
      </w:r>
      <w:r>
        <w:rPr>
          <w:rStyle w:val="SubtleEmphasis"/>
        </w:rPr>
        <w:t>of the ITEMS LIST from</w:t>
      </w:r>
      <w:r w:rsidRPr="00AD666B">
        <w:rPr>
          <w:rStyle w:val="SubtleEmphasis"/>
        </w:rPr>
        <w:t xml:space="preserve"> MSR</w:t>
      </w:r>
      <w:r>
        <w:rPr>
          <w:rStyle w:val="SubtleEmphasis"/>
        </w:rPr>
        <w:t>…</w:t>
      </w:r>
      <w:r>
        <w:rPr>
          <w:noProof/>
        </w:rPr>
        <w:drawing>
          <wp:inline distT="0" distB="0" distL="0" distR="0" wp14:anchorId="29FD06FB" wp14:editId="6B0190DE">
            <wp:extent cx="6757681" cy="1028700"/>
            <wp:effectExtent l="19050" t="19050" r="2413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1889" t="12928" r="6000" b="64469"/>
                    <a:stretch/>
                  </pic:blipFill>
                  <pic:spPr bwMode="auto">
                    <a:xfrm>
                      <a:off x="0" y="0"/>
                      <a:ext cx="6810865" cy="10367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364AC" w:rsidRDefault="00B364AC" w:rsidP="00B364AC">
      <w:pPr>
        <w:spacing w:after="0" w:line="240" w:lineRule="auto"/>
        <w:rPr>
          <w:rStyle w:val="SubtleEmphasis"/>
        </w:rPr>
      </w:pPr>
      <w:r w:rsidRPr="00AD666B">
        <w:rPr>
          <w:rStyle w:val="SubtleEmphasis"/>
        </w:rPr>
        <w:t>Explanation of</w:t>
      </w:r>
      <w:r>
        <w:rPr>
          <w:rStyle w:val="SubtleEmphasis"/>
        </w:rPr>
        <w:t xml:space="preserve"> features in the ITEMS LIST</w:t>
      </w:r>
      <w:r w:rsidRPr="00AD666B">
        <w:rPr>
          <w:rStyle w:val="SubtleEmphasis"/>
        </w:rPr>
        <w:t>…</w:t>
      </w:r>
    </w:p>
    <w:tbl>
      <w:tblPr>
        <w:tblStyle w:val="TableGrid"/>
        <w:tblW w:w="0" w:type="auto"/>
        <w:tblLook w:val="04A0" w:firstRow="1" w:lastRow="0" w:firstColumn="1" w:lastColumn="0" w:noHBand="0" w:noVBand="1"/>
      </w:tblPr>
      <w:tblGrid>
        <w:gridCol w:w="2515"/>
        <w:gridCol w:w="8275"/>
      </w:tblGrid>
      <w:tr w:rsidR="00B364AC" w:rsidTr="007B0202">
        <w:tc>
          <w:tcPr>
            <w:tcW w:w="2515" w:type="dxa"/>
          </w:tcPr>
          <w:p w:rsidR="00B364AC" w:rsidRDefault="00B364AC" w:rsidP="007B0202">
            <w:pPr>
              <w:pStyle w:val="NoSpacing"/>
              <w:rPr>
                <w:noProof/>
              </w:rPr>
            </w:pPr>
            <w:r>
              <w:rPr>
                <w:noProof/>
              </w:rPr>
              <w:t>Division</w:t>
            </w:r>
          </w:p>
        </w:tc>
        <w:tc>
          <w:tcPr>
            <w:tcW w:w="8275" w:type="dxa"/>
          </w:tcPr>
          <w:p w:rsidR="00B364AC" w:rsidRDefault="00B364AC" w:rsidP="007B0202">
            <w:pPr>
              <w:pStyle w:val="NoSpacing"/>
              <w:rPr>
                <w:noProof/>
              </w:rPr>
            </w:pPr>
            <w:r>
              <w:rPr>
                <w:noProof/>
              </w:rPr>
              <w:t>Item Master lists all items, you can narrow this down by choosing a division to only see part numbers for one particular team.</w:t>
            </w:r>
          </w:p>
        </w:tc>
      </w:tr>
      <w:tr w:rsidR="00B364AC" w:rsidTr="007B0202">
        <w:tc>
          <w:tcPr>
            <w:tcW w:w="2515" w:type="dxa"/>
          </w:tcPr>
          <w:p w:rsidR="00B364AC" w:rsidRDefault="00B364AC" w:rsidP="007B0202">
            <w:pPr>
              <w:pStyle w:val="NoSpacing"/>
              <w:rPr>
                <w:noProof/>
              </w:rPr>
            </w:pPr>
            <w:r>
              <w:rPr>
                <w:noProof/>
              </w:rPr>
              <w:t>Search</w:t>
            </w:r>
          </w:p>
        </w:tc>
        <w:tc>
          <w:tcPr>
            <w:tcW w:w="8275" w:type="dxa"/>
          </w:tcPr>
          <w:p w:rsidR="00B364AC" w:rsidRDefault="00B364AC" w:rsidP="00B364AC">
            <w:pPr>
              <w:pStyle w:val="NoSpacing"/>
              <w:rPr>
                <w:noProof/>
              </w:rPr>
            </w:pPr>
            <w:r>
              <w:rPr>
                <w:noProof/>
              </w:rPr>
              <w:t>Enter a keyword or part number that you are looking for in the search field and the result will show any part number that contain</w:t>
            </w:r>
            <w:r w:rsidR="00E27AC7">
              <w:rPr>
                <w:noProof/>
              </w:rPr>
              <w:t>s</w:t>
            </w:r>
            <w:r>
              <w:rPr>
                <w:noProof/>
              </w:rPr>
              <w:t xml:space="preserve"> that keyword or number.</w:t>
            </w:r>
          </w:p>
        </w:tc>
      </w:tr>
    </w:tbl>
    <w:p w:rsidR="000959B6" w:rsidRDefault="000959B6" w:rsidP="000959B6">
      <w:pPr>
        <w:spacing w:after="0"/>
        <w:rPr>
          <w:rStyle w:val="SubtleEmphasis"/>
        </w:rPr>
      </w:pPr>
    </w:p>
    <w:p w:rsidR="00391A64" w:rsidRDefault="007F05F3" w:rsidP="00391A64">
      <w:pPr>
        <w:pStyle w:val="NoSpacing"/>
        <w:rPr>
          <w:noProof/>
        </w:rPr>
      </w:pPr>
      <w:r w:rsidRPr="00AD666B">
        <w:rPr>
          <w:rStyle w:val="SubtleEmphasis"/>
        </w:rPr>
        <w:t xml:space="preserve">Screen Shot </w:t>
      </w:r>
      <w:r>
        <w:rPr>
          <w:rStyle w:val="SubtleEmphasis"/>
        </w:rPr>
        <w:t>of NEW ITEM screen from</w:t>
      </w:r>
      <w:r w:rsidRPr="00AD666B">
        <w:rPr>
          <w:rStyle w:val="SubtleEmphasis"/>
        </w:rPr>
        <w:t xml:space="preserve"> MSR</w:t>
      </w:r>
      <w:r>
        <w:rPr>
          <w:rStyle w:val="SubtleEmphasis"/>
        </w:rPr>
        <w:t>…</w:t>
      </w:r>
    </w:p>
    <w:p w:rsidR="00391A64" w:rsidRDefault="00391A64" w:rsidP="00B364AC">
      <w:pPr>
        <w:rPr>
          <w:noProof/>
        </w:rPr>
      </w:pPr>
      <w:r>
        <w:rPr>
          <w:noProof/>
        </w:rPr>
        <w:lastRenderedPageBreak/>
        <w:drawing>
          <wp:inline distT="0" distB="0" distL="0" distR="0" wp14:anchorId="361F7725" wp14:editId="702A8441">
            <wp:extent cx="6576060" cy="4750985"/>
            <wp:effectExtent l="19050" t="19050" r="15240" b="120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63000" t="12537" r="11777" b="23213"/>
                    <a:stretch/>
                  </pic:blipFill>
                  <pic:spPr bwMode="auto">
                    <a:xfrm>
                      <a:off x="0" y="0"/>
                      <a:ext cx="6591485" cy="47621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F05F3" w:rsidRDefault="007F05F3" w:rsidP="007F05F3">
      <w:pPr>
        <w:spacing w:after="0" w:line="240" w:lineRule="auto"/>
        <w:rPr>
          <w:rStyle w:val="SubtleEmphasis"/>
        </w:rPr>
      </w:pPr>
      <w:r w:rsidRPr="00AD666B">
        <w:rPr>
          <w:rStyle w:val="SubtleEmphasis"/>
        </w:rPr>
        <w:t>Explanation of</w:t>
      </w:r>
      <w:r>
        <w:rPr>
          <w:rStyle w:val="SubtleEmphasis"/>
        </w:rPr>
        <w:t xml:space="preserve"> fields included in the NEW ITEM screen</w:t>
      </w:r>
      <w:r w:rsidRPr="00AD666B">
        <w:rPr>
          <w:rStyle w:val="SubtleEmphasis"/>
        </w:rPr>
        <w:t>…</w:t>
      </w:r>
    </w:p>
    <w:tbl>
      <w:tblPr>
        <w:tblStyle w:val="TableGrid"/>
        <w:tblW w:w="0" w:type="auto"/>
        <w:tblLook w:val="04A0" w:firstRow="1" w:lastRow="0" w:firstColumn="1" w:lastColumn="0" w:noHBand="0" w:noVBand="1"/>
      </w:tblPr>
      <w:tblGrid>
        <w:gridCol w:w="2515"/>
        <w:gridCol w:w="8275"/>
      </w:tblGrid>
      <w:tr w:rsidR="007F05F3" w:rsidTr="007B0202">
        <w:tc>
          <w:tcPr>
            <w:tcW w:w="2515" w:type="dxa"/>
          </w:tcPr>
          <w:p w:rsidR="007F05F3" w:rsidRDefault="007F05F3" w:rsidP="007B0202">
            <w:pPr>
              <w:pStyle w:val="NoSpacing"/>
              <w:rPr>
                <w:noProof/>
              </w:rPr>
            </w:pPr>
            <w:r>
              <w:rPr>
                <w:noProof/>
              </w:rPr>
              <w:t>Division</w:t>
            </w:r>
          </w:p>
        </w:tc>
        <w:tc>
          <w:tcPr>
            <w:tcW w:w="8275" w:type="dxa"/>
          </w:tcPr>
          <w:p w:rsidR="007F05F3" w:rsidRDefault="000F255E" w:rsidP="007B0202">
            <w:pPr>
              <w:pStyle w:val="NoSpacing"/>
              <w:rPr>
                <w:noProof/>
              </w:rPr>
            </w:pPr>
            <w:r>
              <w:rPr>
                <w:noProof/>
              </w:rPr>
              <w:t>T</w:t>
            </w:r>
            <w:r w:rsidR="007F05F3">
              <w:rPr>
                <w:noProof/>
              </w:rPr>
              <w:t>o assign your part to a specific team.</w:t>
            </w:r>
          </w:p>
        </w:tc>
      </w:tr>
      <w:tr w:rsidR="007F05F3" w:rsidTr="007B0202">
        <w:tc>
          <w:tcPr>
            <w:tcW w:w="2515" w:type="dxa"/>
          </w:tcPr>
          <w:p w:rsidR="007F05F3" w:rsidRDefault="007F05F3" w:rsidP="007B0202">
            <w:pPr>
              <w:pStyle w:val="NoSpacing"/>
              <w:rPr>
                <w:noProof/>
              </w:rPr>
            </w:pPr>
            <w:r>
              <w:rPr>
                <w:noProof/>
              </w:rPr>
              <w:t>Part Number</w:t>
            </w:r>
          </w:p>
        </w:tc>
        <w:tc>
          <w:tcPr>
            <w:tcW w:w="8275" w:type="dxa"/>
          </w:tcPr>
          <w:p w:rsidR="007F05F3" w:rsidRDefault="000F255E" w:rsidP="007B0202">
            <w:pPr>
              <w:pStyle w:val="NoSpacing"/>
              <w:rPr>
                <w:noProof/>
              </w:rPr>
            </w:pPr>
            <w:r>
              <w:rPr>
                <w:noProof/>
              </w:rPr>
              <w:t>For you part number if you have one, this is not a mandatory field anymore.</w:t>
            </w:r>
          </w:p>
        </w:tc>
      </w:tr>
      <w:tr w:rsidR="007F05F3" w:rsidTr="007B0202">
        <w:tc>
          <w:tcPr>
            <w:tcW w:w="2515" w:type="dxa"/>
          </w:tcPr>
          <w:p w:rsidR="007F05F3" w:rsidRDefault="007F05F3" w:rsidP="007B0202">
            <w:pPr>
              <w:pStyle w:val="NoSpacing"/>
              <w:rPr>
                <w:noProof/>
              </w:rPr>
            </w:pPr>
            <w:r>
              <w:rPr>
                <w:noProof/>
              </w:rPr>
              <w:t>Client Reference No</w:t>
            </w:r>
          </w:p>
        </w:tc>
        <w:tc>
          <w:tcPr>
            <w:tcW w:w="8275" w:type="dxa"/>
          </w:tcPr>
          <w:p w:rsidR="007F05F3" w:rsidRDefault="000F255E" w:rsidP="007B0202">
            <w:pPr>
              <w:pStyle w:val="NoSpacing"/>
              <w:rPr>
                <w:noProof/>
              </w:rPr>
            </w:pPr>
            <w:r>
              <w:rPr>
                <w:noProof/>
              </w:rPr>
              <w:t>Optional field.</w:t>
            </w:r>
          </w:p>
        </w:tc>
      </w:tr>
      <w:tr w:rsidR="007F05F3" w:rsidTr="007B0202">
        <w:tc>
          <w:tcPr>
            <w:tcW w:w="2515" w:type="dxa"/>
          </w:tcPr>
          <w:p w:rsidR="007F05F3" w:rsidRDefault="007F05F3" w:rsidP="007B0202">
            <w:pPr>
              <w:pStyle w:val="NoSpacing"/>
              <w:rPr>
                <w:noProof/>
              </w:rPr>
            </w:pPr>
            <w:r>
              <w:rPr>
                <w:noProof/>
              </w:rPr>
              <w:t>Short Description</w:t>
            </w:r>
          </w:p>
        </w:tc>
        <w:tc>
          <w:tcPr>
            <w:tcW w:w="8275" w:type="dxa"/>
          </w:tcPr>
          <w:p w:rsidR="007F05F3" w:rsidRDefault="00391A64" w:rsidP="005A475E">
            <w:pPr>
              <w:pStyle w:val="NoSpacing"/>
              <w:rPr>
                <w:noProof/>
              </w:rPr>
            </w:pPr>
            <w:r>
              <w:rPr>
                <w:noProof/>
              </w:rPr>
              <w:t>This</w:t>
            </w:r>
            <w:r w:rsidR="00BE75D1">
              <w:rPr>
                <w:noProof/>
              </w:rPr>
              <w:t xml:space="preserve"> is your desciption field that will be transmitted to cust</w:t>
            </w:r>
            <w:r w:rsidR="005A475E">
              <w:rPr>
                <w:noProof/>
              </w:rPr>
              <w:t>oms, limit of 40 characters.</w:t>
            </w:r>
          </w:p>
        </w:tc>
      </w:tr>
      <w:tr w:rsidR="007F05F3" w:rsidTr="007B0202">
        <w:tc>
          <w:tcPr>
            <w:tcW w:w="2515" w:type="dxa"/>
          </w:tcPr>
          <w:p w:rsidR="007F05F3" w:rsidRDefault="007F05F3" w:rsidP="007B0202">
            <w:pPr>
              <w:pStyle w:val="NoSpacing"/>
              <w:rPr>
                <w:noProof/>
              </w:rPr>
            </w:pPr>
            <w:r>
              <w:rPr>
                <w:noProof/>
              </w:rPr>
              <w:t>Long Description</w:t>
            </w:r>
          </w:p>
        </w:tc>
        <w:tc>
          <w:tcPr>
            <w:tcW w:w="8275" w:type="dxa"/>
          </w:tcPr>
          <w:p w:rsidR="007F05F3" w:rsidRDefault="00391A64" w:rsidP="005A475E">
            <w:pPr>
              <w:pStyle w:val="NoSpacing"/>
              <w:rPr>
                <w:noProof/>
              </w:rPr>
            </w:pPr>
            <w:r>
              <w:rPr>
                <w:noProof/>
              </w:rPr>
              <w:t xml:space="preserve">Optional, </w:t>
            </w:r>
            <w:r w:rsidR="005A475E">
              <w:rPr>
                <w:noProof/>
              </w:rPr>
              <w:t>for internal reference only, if you have a more technical description that you want to save that doesn’t fit in the short description.</w:t>
            </w:r>
          </w:p>
        </w:tc>
      </w:tr>
      <w:tr w:rsidR="007F05F3" w:rsidTr="007B0202">
        <w:tc>
          <w:tcPr>
            <w:tcW w:w="2515" w:type="dxa"/>
          </w:tcPr>
          <w:p w:rsidR="007F05F3" w:rsidRDefault="007F05F3" w:rsidP="007B0202">
            <w:pPr>
              <w:pStyle w:val="NoSpacing"/>
              <w:rPr>
                <w:noProof/>
              </w:rPr>
            </w:pPr>
            <w:r>
              <w:rPr>
                <w:noProof/>
              </w:rPr>
              <w:t>Manufacturer</w:t>
            </w:r>
          </w:p>
        </w:tc>
        <w:tc>
          <w:tcPr>
            <w:tcW w:w="8275" w:type="dxa"/>
          </w:tcPr>
          <w:p w:rsidR="007F05F3" w:rsidRDefault="005B2186" w:rsidP="007B0202">
            <w:pPr>
              <w:pStyle w:val="NoSpacing"/>
              <w:rPr>
                <w:noProof/>
              </w:rPr>
            </w:pPr>
            <w:r>
              <w:rPr>
                <w:noProof/>
              </w:rPr>
              <w:t>Optional, to assign a manufacturer to the item…this may be used for SWI</w:t>
            </w:r>
          </w:p>
        </w:tc>
      </w:tr>
      <w:tr w:rsidR="007F05F3" w:rsidTr="007B0202">
        <w:tc>
          <w:tcPr>
            <w:tcW w:w="2515" w:type="dxa"/>
          </w:tcPr>
          <w:p w:rsidR="007F05F3" w:rsidRDefault="007F05F3" w:rsidP="007B0202">
            <w:pPr>
              <w:pStyle w:val="NoSpacing"/>
              <w:rPr>
                <w:noProof/>
              </w:rPr>
            </w:pPr>
            <w:r>
              <w:rPr>
                <w:noProof/>
              </w:rPr>
              <w:t>Origin Country</w:t>
            </w:r>
          </w:p>
        </w:tc>
        <w:tc>
          <w:tcPr>
            <w:tcW w:w="8275" w:type="dxa"/>
          </w:tcPr>
          <w:p w:rsidR="007F05F3" w:rsidRDefault="005B2186" w:rsidP="007B0202">
            <w:pPr>
              <w:pStyle w:val="NoSpacing"/>
              <w:rPr>
                <w:noProof/>
              </w:rPr>
            </w:pPr>
            <w:r>
              <w:rPr>
                <w:noProof/>
              </w:rPr>
              <w:t>For country of origin, can choose from a drop down.</w:t>
            </w:r>
          </w:p>
        </w:tc>
      </w:tr>
      <w:tr w:rsidR="007F05F3" w:rsidTr="007B0202">
        <w:tc>
          <w:tcPr>
            <w:tcW w:w="2515" w:type="dxa"/>
          </w:tcPr>
          <w:p w:rsidR="007F05F3" w:rsidRDefault="007F05F3" w:rsidP="007B0202">
            <w:pPr>
              <w:pStyle w:val="NoSpacing"/>
              <w:rPr>
                <w:noProof/>
              </w:rPr>
            </w:pPr>
            <w:r>
              <w:rPr>
                <w:noProof/>
              </w:rPr>
              <w:t>State/Province</w:t>
            </w:r>
          </w:p>
        </w:tc>
        <w:tc>
          <w:tcPr>
            <w:tcW w:w="8275" w:type="dxa"/>
          </w:tcPr>
          <w:p w:rsidR="007F05F3" w:rsidRDefault="005B2186" w:rsidP="00D4172D">
            <w:pPr>
              <w:pStyle w:val="NoSpacing"/>
              <w:rPr>
                <w:noProof/>
              </w:rPr>
            </w:pPr>
            <w:r>
              <w:rPr>
                <w:noProof/>
              </w:rPr>
              <w:t>Only required for US or CA.</w:t>
            </w:r>
          </w:p>
        </w:tc>
      </w:tr>
      <w:tr w:rsidR="007F05F3" w:rsidTr="007B0202">
        <w:tc>
          <w:tcPr>
            <w:tcW w:w="2515" w:type="dxa"/>
          </w:tcPr>
          <w:p w:rsidR="007F05F3" w:rsidRDefault="007F05F3" w:rsidP="007B0202">
            <w:pPr>
              <w:pStyle w:val="NoSpacing"/>
              <w:rPr>
                <w:noProof/>
              </w:rPr>
            </w:pPr>
            <w:r>
              <w:rPr>
                <w:noProof/>
              </w:rPr>
              <w:t>Additional Info</w:t>
            </w:r>
          </w:p>
        </w:tc>
        <w:tc>
          <w:tcPr>
            <w:tcW w:w="8275" w:type="dxa"/>
          </w:tcPr>
          <w:p w:rsidR="007F05F3" w:rsidRDefault="005B2186" w:rsidP="007B0202">
            <w:pPr>
              <w:pStyle w:val="NoSpacing"/>
              <w:rPr>
                <w:noProof/>
              </w:rPr>
            </w:pPr>
            <w:r>
              <w:rPr>
                <w:noProof/>
              </w:rPr>
              <w:t>Optional Field</w:t>
            </w:r>
          </w:p>
        </w:tc>
      </w:tr>
      <w:tr w:rsidR="007F05F3" w:rsidTr="007B0202">
        <w:tc>
          <w:tcPr>
            <w:tcW w:w="2515" w:type="dxa"/>
          </w:tcPr>
          <w:p w:rsidR="007F05F3" w:rsidRDefault="007F05F3" w:rsidP="007B0202">
            <w:pPr>
              <w:pStyle w:val="NoSpacing"/>
              <w:rPr>
                <w:noProof/>
              </w:rPr>
            </w:pPr>
            <w:r>
              <w:rPr>
                <w:noProof/>
              </w:rPr>
              <w:t>Technical Description</w:t>
            </w:r>
          </w:p>
        </w:tc>
        <w:tc>
          <w:tcPr>
            <w:tcW w:w="8275" w:type="dxa"/>
          </w:tcPr>
          <w:p w:rsidR="005B2186" w:rsidRDefault="005B2186" w:rsidP="007B0202">
            <w:pPr>
              <w:pStyle w:val="NoSpacing"/>
              <w:rPr>
                <w:noProof/>
              </w:rPr>
            </w:pPr>
            <w:r>
              <w:rPr>
                <w:noProof/>
              </w:rPr>
              <w:t>Optional Field</w:t>
            </w:r>
          </w:p>
        </w:tc>
      </w:tr>
      <w:tr w:rsidR="007F05F3" w:rsidTr="007B0202">
        <w:tc>
          <w:tcPr>
            <w:tcW w:w="2515" w:type="dxa"/>
          </w:tcPr>
          <w:p w:rsidR="007F05F3" w:rsidRDefault="007F05F3" w:rsidP="007B0202">
            <w:pPr>
              <w:pStyle w:val="NoSpacing"/>
              <w:rPr>
                <w:noProof/>
              </w:rPr>
            </w:pPr>
            <w:r>
              <w:rPr>
                <w:noProof/>
              </w:rPr>
              <w:t>Notes</w:t>
            </w:r>
          </w:p>
        </w:tc>
        <w:tc>
          <w:tcPr>
            <w:tcW w:w="8275" w:type="dxa"/>
          </w:tcPr>
          <w:p w:rsidR="007F05F3" w:rsidRDefault="005B2186" w:rsidP="007B0202">
            <w:pPr>
              <w:pStyle w:val="NoSpacing"/>
              <w:rPr>
                <w:noProof/>
              </w:rPr>
            </w:pPr>
            <w:r>
              <w:rPr>
                <w:noProof/>
              </w:rPr>
              <w:t>Optional, for internal reference</w:t>
            </w:r>
          </w:p>
        </w:tc>
      </w:tr>
      <w:tr w:rsidR="007F05F3" w:rsidTr="007B0202">
        <w:tc>
          <w:tcPr>
            <w:tcW w:w="2515" w:type="dxa"/>
          </w:tcPr>
          <w:p w:rsidR="007F05F3" w:rsidRDefault="007F05F3" w:rsidP="007B0202">
            <w:pPr>
              <w:pStyle w:val="NoSpacing"/>
              <w:rPr>
                <w:noProof/>
              </w:rPr>
            </w:pPr>
            <w:r>
              <w:rPr>
                <w:noProof/>
              </w:rPr>
              <w:t>Unit Cost</w:t>
            </w:r>
          </w:p>
        </w:tc>
        <w:tc>
          <w:tcPr>
            <w:tcW w:w="8275" w:type="dxa"/>
          </w:tcPr>
          <w:p w:rsidR="007F05F3" w:rsidRDefault="005B2186" w:rsidP="005B2186">
            <w:pPr>
              <w:pStyle w:val="NoSpacing"/>
              <w:rPr>
                <w:noProof/>
              </w:rPr>
            </w:pPr>
            <w:r>
              <w:rPr>
                <w:noProof/>
              </w:rPr>
              <w:t>Optional, if your item has a standard unit cost.</w:t>
            </w:r>
          </w:p>
        </w:tc>
      </w:tr>
      <w:tr w:rsidR="007F05F3" w:rsidTr="007B0202">
        <w:tc>
          <w:tcPr>
            <w:tcW w:w="2515" w:type="dxa"/>
          </w:tcPr>
          <w:p w:rsidR="007F05F3" w:rsidRDefault="007F05F3" w:rsidP="007B0202">
            <w:pPr>
              <w:pStyle w:val="NoSpacing"/>
              <w:rPr>
                <w:noProof/>
              </w:rPr>
            </w:pPr>
            <w:r>
              <w:rPr>
                <w:noProof/>
              </w:rPr>
              <w:t>Weight/Weight Unit</w:t>
            </w:r>
          </w:p>
        </w:tc>
        <w:tc>
          <w:tcPr>
            <w:tcW w:w="8275" w:type="dxa"/>
          </w:tcPr>
          <w:p w:rsidR="007F05F3" w:rsidRDefault="005B2186" w:rsidP="005B2186">
            <w:pPr>
              <w:pStyle w:val="NoSpacing"/>
              <w:rPr>
                <w:noProof/>
              </w:rPr>
            </w:pPr>
            <w:r>
              <w:rPr>
                <w:noProof/>
              </w:rPr>
              <w:t>Optional, if your item has a standard weight.</w:t>
            </w:r>
          </w:p>
        </w:tc>
      </w:tr>
      <w:tr w:rsidR="007F05F3" w:rsidTr="007B0202">
        <w:tc>
          <w:tcPr>
            <w:tcW w:w="2515" w:type="dxa"/>
          </w:tcPr>
          <w:p w:rsidR="007F05F3" w:rsidRDefault="007F05F3" w:rsidP="007B0202">
            <w:pPr>
              <w:pStyle w:val="NoSpacing"/>
              <w:rPr>
                <w:noProof/>
              </w:rPr>
            </w:pPr>
            <w:r>
              <w:rPr>
                <w:noProof/>
              </w:rPr>
              <w:t>Shipment Unit</w:t>
            </w:r>
          </w:p>
        </w:tc>
        <w:tc>
          <w:tcPr>
            <w:tcW w:w="8275" w:type="dxa"/>
          </w:tcPr>
          <w:p w:rsidR="007F05F3" w:rsidRDefault="005B2186" w:rsidP="007B0202">
            <w:pPr>
              <w:pStyle w:val="NoSpacing"/>
              <w:rPr>
                <w:noProof/>
              </w:rPr>
            </w:pPr>
            <w:r>
              <w:rPr>
                <w:noProof/>
              </w:rPr>
              <w:t>Optional, for the standard type of packaging (box, bottle, carton)</w:t>
            </w:r>
          </w:p>
        </w:tc>
      </w:tr>
      <w:tr w:rsidR="007F05F3" w:rsidTr="007B0202">
        <w:tc>
          <w:tcPr>
            <w:tcW w:w="2515" w:type="dxa"/>
          </w:tcPr>
          <w:p w:rsidR="007F05F3" w:rsidRDefault="007F05F3" w:rsidP="007B0202">
            <w:pPr>
              <w:pStyle w:val="NoSpacing"/>
              <w:rPr>
                <w:noProof/>
              </w:rPr>
            </w:pPr>
            <w:r>
              <w:rPr>
                <w:noProof/>
              </w:rPr>
              <w:t>DFM Code</w:t>
            </w:r>
          </w:p>
        </w:tc>
        <w:tc>
          <w:tcPr>
            <w:tcW w:w="8275" w:type="dxa"/>
          </w:tcPr>
          <w:p w:rsidR="007F05F3" w:rsidRDefault="005B2186" w:rsidP="007B0202">
            <w:pPr>
              <w:pStyle w:val="NoSpacing"/>
              <w:rPr>
                <w:noProof/>
              </w:rPr>
            </w:pPr>
            <w:r>
              <w:rPr>
                <w:noProof/>
              </w:rPr>
              <w:t>Not sure yet</w:t>
            </w:r>
          </w:p>
        </w:tc>
      </w:tr>
      <w:tr w:rsidR="007F05F3" w:rsidTr="007B0202">
        <w:tc>
          <w:tcPr>
            <w:tcW w:w="2515" w:type="dxa"/>
          </w:tcPr>
          <w:p w:rsidR="007F05F3" w:rsidRDefault="007F05F3" w:rsidP="007B0202">
            <w:pPr>
              <w:pStyle w:val="NoSpacing"/>
              <w:rPr>
                <w:noProof/>
              </w:rPr>
            </w:pPr>
            <w:r>
              <w:rPr>
                <w:noProof/>
              </w:rPr>
              <w:t>Product Category</w:t>
            </w:r>
          </w:p>
        </w:tc>
        <w:tc>
          <w:tcPr>
            <w:tcW w:w="8275" w:type="dxa"/>
          </w:tcPr>
          <w:p w:rsidR="007F05F3" w:rsidRDefault="005B2186" w:rsidP="007B0202">
            <w:pPr>
              <w:pStyle w:val="NoSpacing"/>
              <w:rPr>
                <w:noProof/>
              </w:rPr>
            </w:pPr>
            <w:r>
              <w:rPr>
                <w:noProof/>
              </w:rPr>
              <w:t>Not sure yet</w:t>
            </w:r>
          </w:p>
        </w:tc>
      </w:tr>
      <w:tr w:rsidR="007F05F3" w:rsidTr="007B0202">
        <w:tc>
          <w:tcPr>
            <w:tcW w:w="2515" w:type="dxa"/>
          </w:tcPr>
          <w:p w:rsidR="007F05F3" w:rsidRDefault="007F05F3" w:rsidP="007B0202">
            <w:pPr>
              <w:pStyle w:val="NoSpacing"/>
              <w:rPr>
                <w:noProof/>
              </w:rPr>
            </w:pPr>
            <w:r>
              <w:rPr>
                <w:noProof/>
              </w:rPr>
              <w:t>Is Inactive</w:t>
            </w:r>
          </w:p>
        </w:tc>
        <w:tc>
          <w:tcPr>
            <w:tcW w:w="8275" w:type="dxa"/>
          </w:tcPr>
          <w:p w:rsidR="007F05F3" w:rsidRDefault="00D4172D" w:rsidP="007B0202">
            <w:pPr>
              <w:pStyle w:val="NoSpacing"/>
              <w:rPr>
                <w:noProof/>
              </w:rPr>
            </w:pPr>
            <w:r>
              <w:rPr>
                <w:noProof/>
              </w:rPr>
              <w:t>Not sure yet</w:t>
            </w:r>
          </w:p>
        </w:tc>
      </w:tr>
      <w:tr w:rsidR="007F05F3" w:rsidTr="007B0202">
        <w:tc>
          <w:tcPr>
            <w:tcW w:w="2515" w:type="dxa"/>
          </w:tcPr>
          <w:p w:rsidR="007F05F3" w:rsidRDefault="007F05F3" w:rsidP="007B0202">
            <w:pPr>
              <w:pStyle w:val="NoSpacing"/>
              <w:rPr>
                <w:noProof/>
              </w:rPr>
            </w:pPr>
            <w:r>
              <w:rPr>
                <w:noProof/>
              </w:rPr>
              <w:t>Department Number</w:t>
            </w:r>
          </w:p>
        </w:tc>
        <w:tc>
          <w:tcPr>
            <w:tcW w:w="8275" w:type="dxa"/>
          </w:tcPr>
          <w:p w:rsidR="007F05F3" w:rsidRDefault="00D4172D" w:rsidP="007B0202">
            <w:pPr>
              <w:pStyle w:val="NoSpacing"/>
              <w:rPr>
                <w:noProof/>
              </w:rPr>
            </w:pPr>
            <w:r>
              <w:rPr>
                <w:noProof/>
              </w:rPr>
              <w:t>n/a</w:t>
            </w:r>
          </w:p>
        </w:tc>
      </w:tr>
    </w:tbl>
    <w:p w:rsidR="007F05F3" w:rsidRDefault="007F05F3" w:rsidP="000959B6">
      <w:pPr>
        <w:spacing w:after="0"/>
        <w:rPr>
          <w:noProof/>
        </w:rPr>
      </w:pPr>
    </w:p>
    <w:p w:rsidR="00D4172D" w:rsidRDefault="00D4172D" w:rsidP="00D4172D">
      <w:pPr>
        <w:rPr>
          <w:rStyle w:val="IntenseReference"/>
          <w:b w:val="0"/>
        </w:rPr>
      </w:pPr>
      <w:r>
        <w:rPr>
          <w:rStyle w:val="IntenseReference"/>
          <w:b w:val="0"/>
        </w:rPr>
        <w:t>Saving the item:</w:t>
      </w:r>
    </w:p>
    <w:p w:rsidR="00D4172D" w:rsidRDefault="00D4172D" w:rsidP="00D4172D">
      <w:r>
        <w:lastRenderedPageBreak/>
        <w:t xml:space="preserve">Once this basic information has been completed, in the top right you can either just ‘Save’, which will save the item without adding any further info and close the window, or you can ‘Save &amp; Continue’ </w:t>
      </w:r>
      <w:r w:rsidR="000B594C">
        <w:t>to add addition</w:t>
      </w:r>
      <w:r w:rsidR="000959B6">
        <w:t>al</w:t>
      </w:r>
      <w:r w:rsidR="000B594C">
        <w:t xml:space="preserve"> information below</w:t>
      </w:r>
      <w:r w:rsidR="00EC1B73">
        <w:t xml:space="preserve"> (scroll down to see more tabs on the bottom of the screen)</w:t>
      </w:r>
      <w:r w:rsidR="000B594C">
        <w:t>.</w:t>
      </w:r>
      <w:r w:rsidR="00DF42A8">
        <w:t xml:space="preserve"> If an item is saved without all the necessary information, it will be placed in ‘suspense’ so that it can be reviewed later and either approved or rejected.</w:t>
      </w:r>
    </w:p>
    <w:p w:rsidR="00EC1B73" w:rsidRDefault="007B0202" w:rsidP="007B0202">
      <w:pPr>
        <w:pStyle w:val="Heading3"/>
        <w:rPr>
          <w:noProof/>
        </w:rPr>
      </w:pPr>
      <w:bookmarkStart w:id="41" w:name="_Toc31001854"/>
      <w:r>
        <w:rPr>
          <w:noProof/>
        </w:rPr>
        <w:t>TARIFF CLASSIFICATION tab</w:t>
      </w:r>
      <w:bookmarkEnd w:id="41"/>
    </w:p>
    <w:p w:rsidR="00EC1B73" w:rsidRDefault="00EC1B73" w:rsidP="00D4172D">
      <w:pPr>
        <w:rPr>
          <w:noProof/>
        </w:rPr>
      </w:pPr>
      <w:r>
        <w:rPr>
          <w:noProof/>
        </w:rPr>
        <w:t>On the Tariff Classification tab, click the Add button to bring up the Add Tariff Classificaiton window.</w:t>
      </w:r>
    </w:p>
    <w:p w:rsidR="00A861BD" w:rsidRDefault="00EC1B73" w:rsidP="00A861BD">
      <w:pPr>
        <w:pStyle w:val="NoSpacing"/>
        <w:rPr>
          <w:rStyle w:val="SubtleEmphasis"/>
        </w:rPr>
      </w:pPr>
      <w:r w:rsidRPr="00AD666B">
        <w:rPr>
          <w:rStyle w:val="SubtleEmphasis"/>
        </w:rPr>
        <w:t xml:space="preserve">Screen Shot </w:t>
      </w:r>
      <w:r>
        <w:rPr>
          <w:rStyle w:val="SubtleEmphasis"/>
        </w:rPr>
        <w:t>of ADD TARIFF CLASSIFICATION window from MSR…</w:t>
      </w:r>
    </w:p>
    <w:p w:rsidR="00EC1B73" w:rsidRDefault="00EC1B73" w:rsidP="00D4172D">
      <w:r>
        <w:rPr>
          <w:noProof/>
        </w:rPr>
        <w:drawing>
          <wp:inline distT="0" distB="0" distL="0" distR="0" wp14:anchorId="2A20AC33" wp14:editId="427ADA4C">
            <wp:extent cx="2407920" cy="2500532"/>
            <wp:effectExtent l="19050" t="19050" r="11430" b="146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64666" t="33693" r="23778" b="23996"/>
                    <a:stretch/>
                  </pic:blipFill>
                  <pic:spPr bwMode="auto">
                    <a:xfrm>
                      <a:off x="0" y="0"/>
                      <a:ext cx="2414693" cy="25075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C1B73" w:rsidRDefault="00EC1B73" w:rsidP="00EC1B73">
      <w:pPr>
        <w:spacing w:after="0" w:line="240" w:lineRule="auto"/>
        <w:rPr>
          <w:rStyle w:val="SubtleEmphasis"/>
        </w:rPr>
      </w:pPr>
      <w:r w:rsidRPr="00AD666B">
        <w:rPr>
          <w:rStyle w:val="SubtleEmphasis"/>
        </w:rPr>
        <w:t>Explanation of</w:t>
      </w:r>
      <w:r>
        <w:rPr>
          <w:rStyle w:val="SubtleEmphasis"/>
        </w:rPr>
        <w:t xml:space="preserve"> fields included in the ADD TARIFF CLASSIFICATION window</w:t>
      </w:r>
      <w:r w:rsidRPr="00AD666B">
        <w:rPr>
          <w:rStyle w:val="SubtleEmphasis"/>
        </w:rPr>
        <w:t>…</w:t>
      </w:r>
    </w:p>
    <w:tbl>
      <w:tblPr>
        <w:tblStyle w:val="TableGrid"/>
        <w:tblW w:w="0" w:type="auto"/>
        <w:tblLook w:val="04A0" w:firstRow="1" w:lastRow="0" w:firstColumn="1" w:lastColumn="0" w:noHBand="0" w:noVBand="1"/>
      </w:tblPr>
      <w:tblGrid>
        <w:gridCol w:w="2515"/>
        <w:gridCol w:w="8275"/>
      </w:tblGrid>
      <w:tr w:rsidR="00EC1B73" w:rsidTr="007B0202">
        <w:tc>
          <w:tcPr>
            <w:tcW w:w="2515" w:type="dxa"/>
          </w:tcPr>
          <w:p w:rsidR="00EC1B73" w:rsidRDefault="00EC1B73" w:rsidP="007B0202">
            <w:pPr>
              <w:pStyle w:val="NoSpacing"/>
              <w:rPr>
                <w:noProof/>
              </w:rPr>
            </w:pPr>
            <w:r>
              <w:rPr>
                <w:noProof/>
              </w:rPr>
              <w:t>Country</w:t>
            </w:r>
          </w:p>
        </w:tc>
        <w:tc>
          <w:tcPr>
            <w:tcW w:w="8275" w:type="dxa"/>
          </w:tcPr>
          <w:p w:rsidR="00EC1B73" w:rsidRDefault="00EC1B73" w:rsidP="007B0202">
            <w:pPr>
              <w:pStyle w:val="NoSpacing"/>
              <w:rPr>
                <w:noProof/>
              </w:rPr>
            </w:pPr>
            <w:r>
              <w:rPr>
                <w:noProof/>
              </w:rPr>
              <w:t>Choose which Country’s HS book you’re using, this will always be CA</w:t>
            </w:r>
            <w:r w:rsidR="00A861BD">
              <w:rPr>
                <w:noProof/>
              </w:rPr>
              <w:t xml:space="preserve"> for our purposes</w:t>
            </w:r>
            <w:r>
              <w:rPr>
                <w:noProof/>
              </w:rPr>
              <w:t>.</w:t>
            </w:r>
          </w:p>
        </w:tc>
      </w:tr>
      <w:tr w:rsidR="00EC1B73" w:rsidTr="007B0202">
        <w:tc>
          <w:tcPr>
            <w:tcW w:w="2515" w:type="dxa"/>
          </w:tcPr>
          <w:p w:rsidR="00EC1B73" w:rsidRDefault="00EC1B73" w:rsidP="00EC1B73">
            <w:pPr>
              <w:pStyle w:val="NoSpacing"/>
              <w:rPr>
                <w:noProof/>
              </w:rPr>
            </w:pPr>
            <w:r>
              <w:rPr>
                <w:noProof/>
              </w:rPr>
              <w:t>Import HTS Code</w:t>
            </w:r>
          </w:p>
        </w:tc>
        <w:tc>
          <w:tcPr>
            <w:tcW w:w="8275" w:type="dxa"/>
          </w:tcPr>
          <w:p w:rsidR="00EC1B73" w:rsidRDefault="00EC1B73" w:rsidP="00EC1B73">
            <w:pPr>
              <w:pStyle w:val="NoSpacing"/>
              <w:rPr>
                <w:noProof/>
              </w:rPr>
            </w:pPr>
            <w:r>
              <w:rPr>
                <w:noProof/>
              </w:rPr>
              <w:t>For your HS code. Green box will let you know it’s valid, red box will appear if invalid.</w:t>
            </w:r>
          </w:p>
        </w:tc>
      </w:tr>
      <w:tr w:rsidR="00EC1B73" w:rsidTr="007B0202">
        <w:tc>
          <w:tcPr>
            <w:tcW w:w="2515" w:type="dxa"/>
          </w:tcPr>
          <w:p w:rsidR="00EC1B73" w:rsidRDefault="00EC1B73" w:rsidP="00EC1B73">
            <w:pPr>
              <w:pStyle w:val="NoSpacing"/>
              <w:rPr>
                <w:noProof/>
              </w:rPr>
            </w:pPr>
            <w:r>
              <w:rPr>
                <w:noProof/>
              </w:rPr>
              <w:t>Export HTS Code</w:t>
            </w:r>
          </w:p>
        </w:tc>
        <w:tc>
          <w:tcPr>
            <w:tcW w:w="8275" w:type="dxa"/>
          </w:tcPr>
          <w:p w:rsidR="00EC1B73" w:rsidRDefault="00EC1B73" w:rsidP="00EC1B73">
            <w:pPr>
              <w:pStyle w:val="NoSpacing"/>
              <w:rPr>
                <w:noProof/>
              </w:rPr>
            </w:pPr>
            <w:r>
              <w:rPr>
                <w:noProof/>
              </w:rPr>
              <w:t>Optional, if you want to keep a US HS code on file for this part.</w:t>
            </w:r>
          </w:p>
        </w:tc>
      </w:tr>
      <w:tr w:rsidR="00EC1B73" w:rsidTr="007B0202">
        <w:tc>
          <w:tcPr>
            <w:tcW w:w="2515" w:type="dxa"/>
          </w:tcPr>
          <w:p w:rsidR="00EC1B73" w:rsidRDefault="00EC1B73" w:rsidP="00EC1B73">
            <w:pPr>
              <w:pStyle w:val="NoSpacing"/>
              <w:rPr>
                <w:noProof/>
              </w:rPr>
            </w:pPr>
            <w:r>
              <w:rPr>
                <w:noProof/>
              </w:rPr>
              <w:t>Effective Date</w:t>
            </w:r>
          </w:p>
        </w:tc>
        <w:tc>
          <w:tcPr>
            <w:tcW w:w="8275" w:type="dxa"/>
          </w:tcPr>
          <w:p w:rsidR="00EC1B73" w:rsidRDefault="00A861BD" w:rsidP="00EC1B73">
            <w:pPr>
              <w:pStyle w:val="NoSpacing"/>
              <w:rPr>
                <w:noProof/>
              </w:rPr>
            </w:pPr>
            <w:r>
              <w:rPr>
                <w:noProof/>
              </w:rPr>
              <w:t>n/a</w:t>
            </w:r>
          </w:p>
        </w:tc>
      </w:tr>
      <w:tr w:rsidR="00EC1B73" w:rsidTr="007B0202">
        <w:tc>
          <w:tcPr>
            <w:tcW w:w="2515" w:type="dxa"/>
          </w:tcPr>
          <w:p w:rsidR="00EC1B73" w:rsidRDefault="00EC1B73" w:rsidP="00EC1B73">
            <w:pPr>
              <w:pStyle w:val="NoSpacing"/>
              <w:rPr>
                <w:noProof/>
              </w:rPr>
            </w:pPr>
            <w:r>
              <w:rPr>
                <w:noProof/>
              </w:rPr>
              <w:t>Expiry Date</w:t>
            </w:r>
          </w:p>
        </w:tc>
        <w:tc>
          <w:tcPr>
            <w:tcW w:w="8275" w:type="dxa"/>
          </w:tcPr>
          <w:p w:rsidR="00EC1B73" w:rsidRDefault="00A861BD" w:rsidP="00EC1B73">
            <w:pPr>
              <w:pStyle w:val="NoSpacing"/>
              <w:rPr>
                <w:noProof/>
              </w:rPr>
            </w:pPr>
            <w:r>
              <w:rPr>
                <w:noProof/>
              </w:rPr>
              <w:t>n/a</w:t>
            </w:r>
          </w:p>
        </w:tc>
      </w:tr>
      <w:tr w:rsidR="00EC1B73" w:rsidTr="007B0202">
        <w:tc>
          <w:tcPr>
            <w:tcW w:w="2515" w:type="dxa"/>
          </w:tcPr>
          <w:p w:rsidR="00EC1B73" w:rsidRDefault="00EC1B73" w:rsidP="00EC1B73">
            <w:pPr>
              <w:pStyle w:val="NoSpacing"/>
              <w:rPr>
                <w:noProof/>
              </w:rPr>
            </w:pPr>
            <w:r>
              <w:rPr>
                <w:noProof/>
              </w:rPr>
              <w:t>Review Date</w:t>
            </w:r>
          </w:p>
        </w:tc>
        <w:tc>
          <w:tcPr>
            <w:tcW w:w="8275" w:type="dxa"/>
          </w:tcPr>
          <w:p w:rsidR="00EC1B73" w:rsidRDefault="00EC1B73" w:rsidP="00EC1B73">
            <w:pPr>
              <w:pStyle w:val="NoSpacing"/>
              <w:rPr>
                <w:noProof/>
              </w:rPr>
            </w:pPr>
            <w:r>
              <w:rPr>
                <w:noProof/>
              </w:rPr>
              <w:t>n/a</w:t>
            </w:r>
          </w:p>
        </w:tc>
      </w:tr>
      <w:tr w:rsidR="00EC1B73" w:rsidTr="007B0202">
        <w:tc>
          <w:tcPr>
            <w:tcW w:w="2515" w:type="dxa"/>
          </w:tcPr>
          <w:p w:rsidR="00EC1B73" w:rsidRDefault="00EC1B73" w:rsidP="00EC1B73">
            <w:pPr>
              <w:pStyle w:val="NoSpacing"/>
              <w:rPr>
                <w:noProof/>
              </w:rPr>
            </w:pPr>
            <w:r>
              <w:rPr>
                <w:noProof/>
              </w:rPr>
              <w:t>Classification Notes</w:t>
            </w:r>
          </w:p>
        </w:tc>
        <w:tc>
          <w:tcPr>
            <w:tcW w:w="8275" w:type="dxa"/>
          </w:tcPr>
          <w:p w:rsidR="00EC1B73" w:rsidRDefault="00EC1B73" w:rsidP="00EC1B73">
            <w:pPr>
              <w:pStyle w:val="NoSpacing"/>
              <w:rPr>
                <w:noProof/>
              </w:rPr>
            </w:pPr>
            <w:r>
              <w:rPr>
                <w:noProof/>
              </w:rPr>
              <w:t>Optional, for internal reference.</w:t>
            </w:r>
          </w:p>
        </w:tc>
      </w:tr>
    </w:tbl>
    <w:p w:rsidR="00A861BD" w:rsidRDefault="00A861BD" w:rsidP="00A861BD">
      <w:pPr>
        <w:pStyle w:val="NoSpacing"/>
        <w:rPr>
          <w:rStyle w:val="SubtleEmphasis"/>
        </w:rPr>
      </w:pPr>
    </w:p>
    <w:p w:rsidR="00EC1B73" w:rsidRDefault="00EC1B73" w:rsidP="00A861BD">
      <w:pPr>
        <w:pStyle w:val="NoSpacing"/>
        <w:rPr>
          <w:noProof/>
        </w:rPr>
      </w:pPr>
      <w:r w:rsidRPr="00AD666B">
        <w:rPr>
          <w:rStyle w:val="SubtleEmphasis"/>
        </w:rPr>
        <w:t xml:space="preserve">Screen Shot </w:t>
      </w:r>
      <w:r>
        <w:rPr>
          <w:rStyle w:val="SubtleEmphasis"/>
        </w:rPr>
        <w:t>of the TARIFF CLASSIFICATION tab after completion…</w:t>
      </w:r>
    </w:p>
    <w:p w:rsidR="00EC1B73" w:rsidRDefault="00EC1B73" w:rsidP="00D4172D">
      <w:r>
        <w:rPr>
          <w:noProof/>
        </w:rPr>
        <w:drawing>
          <wp:inline distT="0" distB="0" distL="0" distR="0" wp14:anchorId="7E15712B" wp14:editId="17A37D7A">
            <wp:extent cx="6553200" cy="1531620"/>
            <wp:effectExtent l="19050" t="19050" r="19050"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4444" t="68952" r="19258" b="9377"/>
                    <a:stretch/>
                  </pic:blipFill>
                  <pic:spPr bwMode="auto">
                    <a:xfrm>
                      <a:off x="0" y="0"/>
                      <a:ext cx="6586437" cy="15393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B0202" w:rsidRDefault="007B0202" w:rsidP="007B0202">
      <w:pPr>
        <w:pStyle w:val="Heading3"/>
        <w:rPr>
          <w:noProof/>
        </w:rPr>
      </w:pPr>
      <w:bookmarkStart w:id="42" w:name="_Toc31001855"/>
      <w:r>
        <w:rPr>
          <w:noProof/>
        </w:rPr>
        <w:t>TA QUALIFICATION tab</w:t>
      </w:r>
      <w:bookmarkEnd w:id="42"/>
    </w:p>
    <w:p w:rsidR="00641F6F" w:rsidRDefault="00A861BD" w:rsidP="00B364AC">
      <w:pPr>
        <w:rPr>
          <w:noProof/>
        </w:rPr>
      </w:pPr>
      <w:r>
        <w:rPr>
          <w:noProof/>
        </w:rPr>
        <w:t xml:space="preserve">This section is optional and can be used </w:t>
      </w:r>
      <w:r w:rsidR="007B0202">
        <w:rPr>
          <w:noProof/>
        </w:rPr>
        <w:t xml:space="preserve">for recording any active trade agreements that apply to your item. </w:t>
      </w:r>
    </w:p>
    <w:p w:rsidR="00EC1B73" w:rsidRDefault="007B0202" w:rsidP="00B364AC">
      <w:pPr>
        <w:rPr>
          <w:noProof/>
        </w:rPr>
      </w:pPr>
      <w:r>
        <w:rPr>
          <w:noProof/>
        </w:rPr>
        <w:t>Click the Add button on the right to bring up the Add Trade Agreements window.</w:t>
      </w:r>
    </w:p>
    <w:p w:rsidR="00A861BD" w:rsidRDefault="00A861BD" w:rsidP="00A861BD">
      <w:pPr>
        <w:pStyle w:val="NoSpacing"/>
        <w:rPr>
          <w:rStyle w:val="SubtleEmphasis"/>
        </w:rPr>
      </w:pPr>
      <w:r w:rsidRPr="00AD666B">
        <w:rPr>
          <w:rStyle w:val="SubtleEmphasis"/>
        </w:rPr>
        <w:t xml:space="preserve">Screen Shot </w:t>
      </w:r>
      <w:r>
        <w:rPr>
          <w:rStyle w:val="SubtleEmphasis"/>
        </w:rPr>
        <w:t>of the ADD TRADE AGREEMENTS window…</w:t>
      </w:r>
    </w:p>
    <w:p w:rsidR="00A861BD" w:rsidRDefault="00A861BD" w:rsidP="00B364AC">
      <w:pPr>
        <w:rPr>
          <w:noProof/>
        </w:rPr>
      </w:pPr>
      <w:r>
        <w:rPr>
          <w:noProof/>
        </w:rPr>
        <w:lastRenderedPageBreak/>
        <w:drawing>
          <wp:inline distT="0" distB="0" distL="0" distR="0" wp14:anchorId="761178B9" wp14:editId="17515562">
            <wp:extent cx="3825240" cy="3448988"/>
            <wp:effectExtent l="19050" t="19050" r="22860" b="184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71555" t="38394" r="14889" b="18511"/>
                    <a:stretch/>
                  </pic:blipFill>
                  <pic:spPr bwMode="auto">
                    <a:xfrm>
                      <a:off x="0" y="0"/>
                      <a:ext cx="3838676" cy="34611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B0202" w:rsidRDefault="00A861BD" w:rsidP="00B364AC">
      <w:pPr>
        <w:rPr>
          <w:noProof/>
        </w:rPr>
      </w:pPr>
      <w:r>
        <w:rPr>
          <w:noProof/>
        </w:rPr>
        <w:t>Choose the Trade Agreement that applies to your item and the fields will change based on what you choose. In the example above, NAFTA was chosen and the fields mimic the information that is available on a NAFTA certificate.</w:t>
      </w:r>
    </w:p>
    <w:p w:rsidR="00CC2F3D" w:rsidRDefault="00CC2F3D" w:rsidP="00CC2F3D">
      <w:pPr>
        <w:pStyle w:val="NoSpacing"/>
        <w:rPr>
          <w:noProof/>
        </w:rPr>
      </w:pPr>
      <w:r w:rsidRPr="00AD666B">
        <w:rPr>
          <w:rStyle w:val="SubtleEmphasis"/>
        </w:rPr>
        <w:t xml:space="preserve">Screen Shot </w:t>
      </w:r>
      <w:r>
        <w:rPr>
          <w:rStyle w:val="SubtleEmphasis"/>
        </w:rPr>
        <w:t>of the TA QUALIFICATION tab after completion…</w:t>
      </w:r>
    </w:p>
    <w:p w:rsidR="00CC2F3D" w:rsidRDefault="00CC2F3D" w:rsidP="00B364AC">
      <w:pPr>
        <w:rPr>
          <w:noProof/>
        </w:rPr>
      </w:pPr>
      <w:r>
        <w:rPr>
          <w:noProof/>
        </w:rPr>
        <w:drawing>
          <wp:inline distT="0" distB="0" distL="0" distR="0" wp14:anchorId="264553F7" wp14:editId="4CB2E985">
            <wp:extent cx="5234940" cy="1397563"/>
            <wp:effectExtent l="19050" t="19050" r="22860"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63111" t="74045" r="12333" b="2840"/>
                    <a:stretch/>
                  </pic:blipFill>
                  <pic:spPr bwMode="auto">
                    <a:xfrm>
                      <a:off x="0" y="0"/>
                      <a:ext cx="5257277" cy="14035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B0202" w:rsidRDefault="007B0202" w:rsidP="007B0202">
      <w:pPr>
        <w:pStyle w:val="Heading3"/>
        <w:rPr>
          <w:noProof/>
        </w:rPr>
      </w:pPr>
      <w:bookmarkStart w:id="43" w:name="_Toc31001856"/>
      <w:r>
        <w:rPr>
          <w:noProof/>
        </w:rPr>
        <w:t>DOCUMENTS tab</w:t>
      </w:r>
      <w:bookmarkEnd w:id="43"/>
    </w:p>
    <w:p w:rsidR="00641F6F" w:rsidRDefault="007B0202" w:rsidP="00CC2F3D">
      <w:pPr>
        <w:rPr>
          <w:noProof/>
        </w:rPr>
      </w:pPr>
      <w:r>
        <w:rPr>
          <w:noProof/>
        </w:rPr>
        <w:t xml:space="preserve">This </w:t>
      </w:r>
      <w:r w:rsidR="00CC2F3D">
        <w:rPr>
          <w:noProof/>
        </w:rPr>
        <w:t>section is optional and can be used</w:t>
      </w:r>
      <w:r>
        <w:rPr>
          <w:noProof/>
        </w:rPr>
        <w:t xml:space="preserve"> for attaching any </w:t>
      </w:r>
      <w:r w:rsidR="00B21514">
        <w:rPr>
          <w:noProof/>
        </w:rPr>
        <w:t xml:space="preserve">documents </w:t>
      </w:r>
      <w:r w:rsidR="00AF00B8">
        <w:rPr>
          <w:noProof/>
        </w:rPr>
        <w:t xml:space="preserve">pertaining to your item, </w:t>
      </w:r>
      <w:r w:rsidR="0011297A">
        <w:rPr>
          <w:noProof/>
        </w:rPr>
        <w:t>for internal reference only</w:t>
      </w:r>
      <w:r w:rsidR="00DF42A8">
        <w:rPr>
          <w:noProof/>
        </w:rPr>
        <w:t xml:space="preserve"> (For example, a </w:t>
      </w:r>
      <w:r w:rsidR="0011297A">
        <w:rPr>
          <w:noProof/>
        </w:rPr>
        <w:t>NAFTA</w:t>
      </w:r>
      <w:r w:rsidR="00DF42A8">
        <w:rPr>
          <w:noProof/>
        </w:rPr>
        <w:t xml:space="preserve"> certificate</w:t>
      </w:r>
      <w:r w:rsidR="0011297A">
        <w:rPr>
          <w:noProof/>
        </w:rPr>
        <w:t xml:space="preserve"> that applies to the item</w:t>
      </w:r>
      <w:r w:rsidR="00DF42A8">
        <w:rPr>
          <w:noProof/>
        </w:rPr>
        <w:t xml:space="preserve">). </w:t>
      </w:r>
    </w:p>
    <w:p w:rsidR="00CC2F3D" w:rsidRDefault="00CC2F3D" w:rsidP="00CC2F3D">
      <w:pPr>
        <w:rPr>
          <w:noProof/>
        </w:rPr>
      </w:pPr>
      <w:r>
        <w:rPr>
          <w:noProof/>
        </w:rPr>
        <w:t>Click the Add button on the right to bring up the Add Document Attachment window.</w:t>
      </w:r>
    </w:p>
    <w:p w:rsidR="00F91041" w:rsidRDefault="00AF00B8" w:rsidP="00B364AC">
      <w:pPr>
        <w:rPr>
          <w:noProof/>
        </w:rPr>
      </w:pPr>
      <w:r w:rsidRPr="00AD666B">
        <w:rPr>
          <w:rStyle w:val="SubtleEmphasis"/>
        </w:rPr>
        <w:lastRenderedPageBreak/>
        <w:t xml:space="preserve">Screen Shot </w:t>
      </w:r>
      <w:r>
        <w:rPr>
          <w:rStyle w:val="SubtleEmphasis"/>
        </w:rPr>
        <w:t>of the ADD DOCUMENT ATTACHMENT window…</w:t>
      </w:r>
      <w:r w:rsidR="00F91041">
        <w:rPr>
          <w:noProof/>
        </w:rPr>
        <w:drawing>
          <wp:inline distT="0" distB="0" distL="0" distR="0" wp14:anchorId="06B57567" wp14:editId="7A659AF9">
            <wp:extent cx="4381071" cy="2293620"/>
            <wp:effectExtent l="19050" t="19050" r="19685"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67000" t="38394" r="14111" b="26738"/>
                    <a:stretch/>
                  </pic:blipFill>
                  <pic:spPr bwMode="auto">
                    <a:xfrm>
                      <a:off x="0" y="0"/>
                      <a:ext cx="4395194" cy="23010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21514" w:rsidRDefault="00AF00B8" w:rsidP="00AF00B8">
      <w:pPr>
        <w:pStyle w:val="NoSpacing"/>
        <w:rPr>
          <w:rStyle w:val="SubtleEmphasis"/>
        </w:rPr>
      </w:pPr>
      <w:r>
        <w:rPr>
          <w:rStyle w:val="SubtleEmphasis"/>
        </w:rPr>
        <w:t>Explanation of fields included in the ADD DOCUMENT ATTACHMENT window…</w:t>
      </w:r>
    </w:p>
    <w:tbl>
      <w:tblPr>
        <w:tblStyle w:val="TableGrid"/>
        <w:tblW w:w="0" w:type="auto"/>
        <w:tblLook w:val="04A0" w:firstRow="1" w:lastRow="0" w:firstColumn="1" w:lastColumn="0" w:noHBand="0" w:noVBand="1"/>
      </w:tblPr>
      <w:tblGrid>
        <w:gridCol w:w="2515"/>
        <w:gridCol w:w="8275"/>
      </w:tblGrid>
      <w:tr w:rsidR="00AF00B8" w:rsidTr="0011297A">
        <w:tc>
          <w:tcPr>
            <w:tcW w:w="2515" w:type="dxa"/>
          </w:tcPr>
          <w:p w:rsidR="00AF00B8" w:rsidRDefault="00AF00B8" w:rsidP="0011297A">
            <w:pPr>
              <w:pStyle w:val="NoSpacing"/>
              <w:rPr>
                <w:noProof/>
              </w:rPr>
            </w:pPr>
            <w:r>
              <w:rPr>
                <w:noProof/>
              </w:rPr>
              <w:t>Document Description</w:t>
            </w:r>
          </w:p>
        </w:tc>
        <w:tc>
          <w:tcPr>
            <w:tcW w:w="8275" w:type="dxa"/>
          </w:tcPr>
          <w:p w:rsidR="00AF00B8" w:rsidRDefault="00AF00B8" w:rsidP="0011297A">
            <w:pPr>
              <w:pStyle w:val="NoSpacing"/>
              <w:rPr>
                <w:noProof/>
              </w:rPr>
            </w:pPr>
            <w:r>
              <w:rPr>
                <w:noProof/>
              </w:rPr>
              <w:t>Optional, describe the document that you are attaching.</w:t>
            </w:r>
          </w:p>
        </w:tc>
      </w:tr>
      <w:tr w:rsidR="00AF00B8" w:rsidTr="0011297A">
        <w:tc>
          <w:tcPr>
            <w:tcW w:w="2515" w:type="dxa"/>
          </w:tcPr>
          <w:p w:rsidR="00AF00B8" w:rsidRDefault="00AF00B8" w:rsidP="0011297A">
            <w:pPr>
              <w:pStyle w:val="NoSpacing"/>
              <w:rPr>
                <w:noProof/>
              </w:rPr>
            </w:pPr>
            <w:r>
              <w:rPr>
                <w:noProof/>
              </w:rPr>
              <w:t>Include in Shipment</w:t>
            </w:r>
          </w:p>
        </w:tc>
        <w:tc>
          <w:tcPr>
            <w:tcW w:w="8275" w:type="dxa"/>
          </w:tcPr>
          <w:p w:rsidR="00AF00B8" w:rsidRDefault="0011297A" w:rsidP="00AF00B8">
            <w:pPr>
              <w:pStyle w:val="NoSpacing"/>
              <w:rPr>
                <w:noProof/>
              </w:rPr>
            </w:pPr>
            <w:r>
              <w:rPr>
                <w:noProof/>
              </w:rPr>
              <w:t>n/a</w:t>
            </w:r>
          </w:p>
        </w:tc>
      </w:tr>
      <w:tr w:rsidR="00AF00B8" w:rsidTr="0011297A">
        <w:tc>
          <w:tcPr>
            <w:tcW w:w="2515" w:type="dxa"/>
          </w:tcPr>
          <w:p w:rsidR="00AF00B8" w:rsidRDefault="00AF00B8" w:rsidP="0011297A">
            <w:pPr>
              <w:pStyle w:val="NoSpacing"/>
              <w:rPr>
                <w:noProof/>
              </w:rPr>
            </w:pPr>
            <w:r>
              <w:rPr>
                <w:noProof/>
              </w:rPr>
              <w:t xml:space="preserve">File Location 1 </w:t>
            </w:r>
          </w:p>
        </w:tc>
        <w:tc>
          <w:tcPr>
            <w:tcW w:w="8275" w:type="dxa"/>
          </w:tcPr>
          <w:p w:rsidR="00AF00B8" w:rsidRDefault="00AF00B8" w:rsidP="00AF00B8">
            <w:pPr>
              <w:pStyle w:val="NoSpacing"/>
              <w:rPr>
                <w:noProof/>
              </w:rPr>
            </w:pPr>
            <w:r>
              <w:rPr>
                <w:noProof/>
              </w:rPr>
              <w:t>Option 1, creates a link to a saved document on our shared network.</w:t>
            </w:r>
          </w:p>
        </w:tc>
      </w:tr>
      <w:tr w:rsidR="00AF00B8" w:rsidTr="0011297A">
        <w:tc>
          <w:tcPr>
            <w:tcW w:w="2515" w:type="dxa"/>
          </w:tcPr>
          <w:p w:rsidR="00AF00B8" w:rsidRDefault="00AF00B8" w:rsidP="0011297A">
            <w:pPr>
              <w:pStyle w:val="NoSpacing"/>
              <w:rPr>
                <w:noProof/>
              </w:rPr>
            </w:pPr>
            <w:r>
              <w:rPr>
                <w:noProof/>
              </w:rPr>
              <w:t>File Location 2</w:t>
            </w:r>
          </w:p>
        </w:tc>
        <w:tc>
          <w:tcPr>
            <w:tcW w:w="8275" w:type="dxa"/>
          </w:tcPr>
          <w:p w:rsidR="00AF00B8" w:rsidRDefault="00AF00B8" w:rsidP="00AF00B8">
            <w:pPr>
              <w:pStyle w:val="NoSpacing"/>
              <w:rPr>
                <w:noProof/>
              </w:rPr>
            </w:pPr>
            <w:r>
              <w:rPr>
                <w:noProof/>
              </w:rPr>
              <w:t>Option 2, finds the file on your computer. Use the browse button to search.</w:t>
            </w:r>
          </w:p>
        </w:tc>
      </w:tr>
      <w:tr w:rsidR="00AF00B8" w:rsidTr="0011297A">
        <w:tc>
          <w:tcPr>
            <w:tcW w:w="2515" w:type="dxa"/>
          </w:tcPr>
          <w:p w:rsidR="00AF00B8" w:rsidRDefault="00AF00B8" w:rsidP="0011297A">
            <w:pPr>
              <w:pStyle w:val="NoSpacing"/>
              <w:rPr>
                <w:noProof/>
              </w:rPr>
            </w:pPr>
            <w:r>
              <w:rPr>
                <w:noProof/>
              </w:rPr>
              <w:t>Is Inactive</w:t>
            </w:r>
          </w:p>
        </w:tc>
        <w:tc>
          <w:tcPr>
            <w:tcW w:w="8275" w:type="dxa"/>
          </w:tcPr>
          <w:p w:rsidR="00AF00B8" w:rsidRDefault="0011297A" w:rsidP="00AF00B8">
            <w:pPr>
              <w:pStyle w:val="NoSpacing"/>
              <w:rPr>
                <w:noProof/>
              </w:rPr>
            </w:pPr>
            <w:r>
              <w:rPr>
                <w:noProof/>
              </w:rPr>
              <w:t>n/a</w:t>
            </w:r>
          </w:p>
        </w:tc>
      </w:tr>
      <w:tr w:rsidR="00AF00B8" w:rsidTr="0011297A">
        <w:tc>
          <w:tcPr>
            <w:tcW w:w="2515" w:type="dxa"/>
          </w:tcPr>
          <w:p w:rsidR="00AF00B8" w:rsidRDefault="00AF00B8" w:rsidP="0011297A">
            <w:pPr>
              <w:pStyle w:val="NoSpacing"/>
              <w:rPr>
                <w:noProof/>
              </w:rPr>
            </w:pPr>
            <w:r>
              <w:rPr>
                <w:noProof/>
              </w:rPr>
              <w:t>Upload</w:t>
            </w:r>
          </w:p>
        </w:tc>
        <w:tc>
          <w:tcPr>
            <w:tcW w:w="8275" w:type="dxa"/>
          </w:tcPr>
          <w:p w:rsidR="00AF00B8" w:rsidRDefault="00AF00B8" w:rsidP="0011297A">
            <w:pPr>
              <w:pStyle w:val="NoSpacing"/>
              <w:rPr>
                <w:noProof/>
              </w:rPr>
            </w:pPr>
            <w:r>
              <w:rPr>
                <w:noProof/>
              </w:rPr>
              <w:t>Click this button when you are ready to upload your file.</w:t>
            </w:r>
          </w:p>
        </w:tc>
      </w:tr>
    </w:tbl>
    <w:p w:rsidR="00AF00B8" w:rsidRDefault="00AF00B8" w:rsidP="00AF00B8">
      <w:pPr>
        <w:rPr>
          <w:noProof/>
        </w:rPr>
      </w:pPr>
    </w:p>
    <w:p w:rsidR="00F91041" w:rsidRDefault="00AF00B8" w:rsidP="00AF00B8">
      <w:pPr>
        <w:pStyle w:val="NoSpacing"/>
        <w:rPr>
          <w:noProof/>
        </w:rPr>
      </w:pPr>
      <w:r w:rsidRPr="00AD666B">
        <w:rPr>
          <w:rStyle w:val="SubtleEmphasis"/>
        </w:rPr>
        <w:t xml:space="preserve">Screen Shot </w:t>
      </w:r>
      <w:r>
        <w:rPr>
          <w:rStyle w:val="SubtleEmphasis"/>
        </w:rPr>
        <w:t>of the Documents tab after completion…</w:t>
      </w:r>
    </w:p>
    <w:p w:rsidR="00DF42A8" w:rsidRDefault="00F91041" w:rsidP="00AF00B8">
      <w:pPr>
        <w:pStyle w:val="NoSpacing"/>
        <w:rPr>
          <w:noProof/>
        </w:rPr>
      </w:pPr>
      <w:r>
        <w:rPr>
          <w:noProof/>
        </w:rPr>
        <w:drawing>
          <wp:inline distT="0" distB="0" distL="0" distR="0" wp14:anchorId="26F74941" wp14:editId="77C213C2">
            <wp:extent cx="5623560" cy="1374081"/>
            <wp:effectExtent l="19050" t="19050" r="15240" b="171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61222" t="75612" r="14222" b="3232"/>
                    <a:stretch/>
                  </pic:blipFill>
                  <pic:spPr bwMode="auto">
                    <a:xfrm>
                      <a:off x="0" y="0"/>
                      <a:ext cx="5687272" cy="13896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F42A8" w:rsidRPr="00DF42A8" w:rsidRDefault="00DF42A8" w:rsidP="00AF00B8">
      <w:pPr>
        <w:pStyle w:val="NoSpacing"/>
        <w:rPr>
          <w:noProof/>
          <w:sz w:val="16"/>
          <w:szCs w:val="16"/>
        </w:rPr>
      </w:pPr>
    </w:p>
    <w:p w:rsidR="00B21514" w:rsidRDefault="00B21514" w:rsidP="00B21514">
      <w:pPr>
        <w:pStyle w:val="Heading3"/>
        <w:rPr>
          <w:noProof/>
        </w:rPr>
      </w:pPr>
      <w:bookmarkStart w:id="44" w:name="_Toc31001857"/>
      <w:r>
        <w:rPr>
          <w:noProof/>
        </w:rPr>
        <w:t>LICENSE tab</w:t>
      </w:r>
      <w:bookmarkEnd w:id="44"/>
    </w:p>
    <w:p w:rsidR="00EC1B73" w:rsidRDefault="00B21514" w:rsidP="00B364AC">
      <w:pPr>
        <w:rPr>
          <w:noProof/>
        </w:rPr>
      </w:pPr>
      <w:r>
        <w:rPr>
          <w:noProof/>
        </w:rPr>
        <w:t>Not applicable to canadian shipments…</w:t>
      </w:r>
    </w:p>
    <w:p w:rsidR="00B21514" w:rsidRDefault="00B21514" w:rsidP="00B21514">
      <w:pPr>
        <w:pStyle w:val="Heading3"/>
        <w:rPr>
          <w:noProof/>
        </w:rPr>
      </w:pPr>
      <w:bookmarkStart w:id="45" w:name="_Toc31001858"/>
      <w:r>
        <w:rPr>
          <w:noProof/>
        </w:rPr>
        <w:t>CUSTOM FIELDS tab</w:t>
      </w:r>
      <w:bookmarkEnd w:id="45"/>
    </w:p>
    <w:p w:rsidR="00B21514" w:rsidRDefault="00B21514" w:rsidP="00B364AC">
      <w:pPr>
        <w:rPr>
          <w:noProof/>
        </w:rPr>
      </w:pPr>
      <w:r>
        <w:rPr>
          <w:noProof/>
        </w:rPr>
        <w:t>Not applicable…</w:t>
      </w:r>
    </w:p>
    <w:p w:rsidR="00B21514" w:rsidRDefault="00B21514" w:rsidP="00B21514">
      <w:pPr>
        <w:pStyle w:val="Heading3"/>
        <w:rPr>
          <w:noProof/>
        </w:rPr>
      </w:pPr>
      <w:bookmarkStart w:id="46" w:name="_Toc31001859"/>
      <w:r>
        <w:rPr>
          <w:noProof/>
        </w:rPr>
        <w:t>VENDORS tab</w:t>
      </w:r>
      <w:bookmarkEnd w:id="46"/>
    </w:p>
    <w:p w:rsidR="00641F6F" w:rsidRDefault="00641F6F" w:rsidP="00641F6F">
      <w:pPr>
        <w:rPr>
          <w:noProof/>
        </w:rPr>
      </w:pPr>
      <w:r>
        <w:rPr>
          <w:noProof/>
        </w:rPr>
        <w:t xml:space="preserve">This section is where you will assign your item to a specific vendor (from the TCP list). </w:t>
      </w:r>
      <w:r w:rsidR="006E0DBB">
        <w:rPr>
          <w:noProof/>
        </w:rPr>
        <w:t xml:space="preserve">Vendors are much more important in MSR because each item is tied to a vendor and when you search for parts, it will only search parts for that particular vendor first. </w:t>
      </w:r>
      <w:r w:rsidR="004749AC">
        <w:rPr>
          <w:noProof/>
        </w:rPr>
        <w:t>If you leave this blank, as soon as you use the part number on a shipment it will ask you if you want to add it to that shipment’s vendor.</w:t>
      </w:r>
      <w:r>
        <w:rPr>
          <w:noProof/>
        </w:rPr>
        <w:t xml:space="preserve"> </w:t>
      </w:r>
    </w:p>
    <w:p w:rsidR="00641F6F" w:rsidRDefault="00641F6F" w:rsidP="00641F6F">
      <w:pPr>
        <w:rPr>
          <w:noProof/>
        </w:rPr>
      </w:pPr>
      <w:r>
        <w:rPr>
          <w:noProof/>
        </w:rPr>
        <w:t>Click the Add button on the right to bring up the Add Vendor window.</w:t>
      </w:r>
    </w:p>
    <w:p w:rsidR="00BB1D84" w:rsidRDefault="00641F6F" w:rsidP="00BB1D84">
      <w:pPr>
        <w:pStyle w:val="NoSpacing"/>
        <w:rPr>
          <w:rStyle w:val="SubtleEmphasis"/>
        </w:rPr>
      </w:pPr>
      <w:r w:rsidRPr="00AD666B">
        <w:rPr>
          <w:rStyle w:val="SubtleEmphasis"/>
        </w:rPr>
        <w:t xml:space="preserve">Screen Shot </w:t>
      </w:r>
      <w:r>
        <w:rPr>
          <w:rStyle w:val="SubtleEmphasis"/>
        </w:rPr>
        <w:t xml:space="preserve">of the </w:t>
      </w:r>
      <w:r w:rsidR="00BB1D84">
        <w:rPr>
          <w:rStyle w:val="SubtleEmphasis"/>
        </w:rPr>
        <w:t>ADD VENDOR window…</w:t>
      </w:r>
    </w:p>
    <w:p w:rsidR="00641F6F" w:rsidRDefault="00641F6F" w:rsidP="00641F6F">
      <w:pPr>
        <w:rPr>
          <w:noProof/>
        </w:rPr>
      </w:pPr>
      <w:r>
        <w:rPr>
          <w:noProof/>
        </w:rPr>
        <w:lastRenderedPageBreak/>
        <w:drawing>
          <wp:inline distT="0" distB="0" distL="0" distR="0" wp14:anchorId="6B7CEED0" wp14:editId="32E28CC9">
            <wp:extent cx="3230880" cy="2963865"/>
            <wp:effectExtent l="19050" t="19050" r="26670" b="273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73111" t="35651" r="13445" b="20862"/>
                    <a:stretch/>
                  </pic:blipFill>
                  <pic:spPr bwMode="auto">
                    <a:xfrm>
                      <a:off x="0" y="0"/>
                      <a:ext cx="3232316" cy="29651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B1D84" w:rsidRDefault="00BB1D84" w:rsidP="00641F6F">
      <w:pPr>
        <w:rPr>
          <w:noProof/>
        </w:rPr>
      </w:pPr>
      <w:r>
        <w:rPr>
          <w:noProof/>
        </w:rPr>
        <w:t>Choose the Vendor code from the list and some of the other information will populate but you shouldn’t need anything else, just click save.</w:t>
      </w:r>
    </w:p>
    <w:p w:rsidR="00BB1D84" w:rsidRDefault="00BB1D84" w:rsidP="00641F6F">
      <w:pPr>
        <w:rPr>
          <w:noProof/>
        </w:rPr>
      </w:pPr>
      <w:r w:rsidRPr="00AD666B">
        <w:rPr>
          <w:rStyle w:val="SubtleEmphasis"/>
        </w:rPr>
        <w:t xml:space="preserve">Screen Shot </w:t>
      </w:r>
      <w:r>
        <w:rPr>
          <w:rStyle w:val="SubtleEmphasis"/>
        </w:rPr>
        <w:t>of the VENDORS tab after completion…</w:t>
      </w:r>
      <w:r>
        <w:rPr>
          <w:noProof/>
        </w:rPr>
        <w:drawing>
          <wp:inline distT="0" distB="0" distL="0" distR="0" wp14:anchorId="383FD229" wp14:editId="036E5241">
            <wp:extent cx="5486400" cy="1213805"/>
            <wp:effectExtent l="19050" t="19050" r="19050" b="247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63000" t="76396" r="11889" b="4016"/>
                    <a:stretch/>
                  </pic:blipFill>
                  <pic:spPr bwMode="auto">
                    <a:xfrm>
                      <a:off x="0" y="0"/>
                      <a:ext cx="5560389" cy="12301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21514" w:rsidRDefault="00B21514" w:rsidP="00B21514">
      <w:pPr>
        <w:pStyle w:val="Heading3"/>
        <w:rPr>
          <w:noProof/>
        </w:rPr>
      </w:pPr>
      <w:bookmarkStart w:id="47" w:name="_Toc31001860"/>
      <w:r>
        <w:rPr>
          <w:noProof/>
        </w:rPr>
        <w:t>UNITED STATES tab</w:t>
      </w:r>
      <w:bookmarkEnd w:id="47"/>
    </w:p>
    <w:p w:rsidR="00B21514" w:rsidRDefault="00B21514" w:rsidP="00B21514">
      <w:pPr>
        <w:rPr>
          <w:noProof/>
        </w:rPr>
      </w:pPr>
      <w:r>
        <w:rPr>
          <w:noProof/>
        </w:rPr>
        <w:t>Not applicable to canadian shipments…</w:t>
      </w:r>
    </w:p>
    <w:p w:rsidR="00B21514" w:rsidRDefault="00B21514" w:rsidP="00B21514">
      <w:pPr>
        <w:pStyle w:val="Heading3"/>
        <w:rPr>
          <w:noProof/>
        </w:rPr>
      </w:pPr>
      <w:bookmarkStart w:id="48" w:name="_Toc31001861"/>
      <w:r>
        <w:rPr>
          <w:noProof/>
        </w:rPr>
        <w:t>CANADA tab</w:t>
      </w:r>
      <w:bookmarkEnd w:id="48"/>
    </w:p>
    <w:p w:rsidR="00B21514" w:rsidRDefault="00E250EC" w:rsidP="00B21514">
      <w:pPr>
        <w:rPr>
          <w:noProof/>
        </w:rPr>
      </w:pPr>
      <w:r>
        <w:rPr>
          <w:noProof/>
        </w:rPr>
        <w:t>This section contains all of the rest of the information that you will need for your item that was not included elsewhere.</w:t>
      </w:r>
    </w:p>
    <w:p w:rsidR="00E250EC" w:rsidRDefault="007E21AA" w:rsidP="00B21514">
      <w:pPr>
        <w:rPr>
          <w:noProof/>
        </w:rPr>
      </w:pPr>
      <w:r w:rsidRPr="00AD666B">
        <w:rPr>
          <w:rStyle w:val="SubtleEmphasis"/>
        </w:rPr>
        <w:lastRenderedPageBreak/>
        <w:t xml:space="preserve">Screen Shot </w:t>
      </w:r>
      <w:r>
        <w:rPr>
          <w:rStyle w:val="SubtleEmphasis"/>
        </w:rPr>
        <w:t>of the CANADA tab…</w:t>
      </w:r>
      <w:r>
        <w:rPr>
          <w:noProof/>
        </w:rPr>
        <w:drawing>
          <wp:inline distT="0" distB="0" distL="0" distR="0" wp14:anchorId="3A56358C" wp14:editId="1850FC9A">
            <wp:extent cx="5242560" cy="5074221"/>
            <wp:effectExtent l="19050" t="19050" r="15240" b="127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63444" t="16454" r="12334" b="882"/>
                    <a:stretch/>
                  </pic:blipFill>
                  <pic:spPr bwMode="auto">
                    <a:xfrm>
                      <a:off x="0" y="0"/>
                      <a:ext cx="5244445" cy="50760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E21AA" w:rsidRDefault="007E21AA" w:rsidP="007E21AA">
      <w:pPr>
        <w:pStyle w:val="NoSpacing"/>
        <w:rPr>
          <w:rStyle w:val="SubtleEmphasis"/>
        </w:rPr>
      </w:pPr>
      <w:r>
        <w:rPr>
          <w:rStyle w:val="SubtleEmphasis"/>
        </w:rPr>
        <w:t>Explanation of fields included in the CANADA tab…</w:t>
      </w:r>
    </w:p>
    <w:tbl>
      <w:tblPr>
        <w:tblStyle w:val="TableGrid"/>
        <w:tblW w:w="0" w:type="auto"/>
        <w:tblLook w:val="04A0" w:firstRow="1" w:lastRow="0" w:firstColumn="1" w:lastColumn="0" w:noHBand="0" w:noVBand="1"/>
      </w:tblPr>
      <w:tblGrid>
        <w:gridCol w:w="2515"/>
        <w:gridCol w:w="8275"/>
      </w:tblGrid>
      <w:tr w:rsidR="007E21AA" w:rsidTr="00B84325">
        <w:tc>
          <w:tcPr>
            <w:tcW w:w="2515" w:type="dxa"/>
          </w:tcPr>
          <w:p w:rsidR="007E21AA" w:rsidRDefault="007E21AA" w:rsidP="00B84325">
            <w:pPr>
              <w:pStyle w:val="NoSpacing"/>
              <w:rPr>
                <w:noProof/>
              </w:rPr>
            </w:pPr>
            <w:r>
              <w:rPr>
                <w:noProof/>
              </w:rPr>
              <w:t>TRS Number</w:t>
            </w:r>
          </w:p>
        </w:tc>
        <w:tc>
          <w:tcPr>
            <w:tcW w:w="8275" w:type="dxa"/>
          </w:tcPr>
          <w:p w:rsidR="007E21AA" w:rsidRDefault="007E21AA" w:rsidP="00B84325">
            <w:pPr>
              <w:pStyle w:val="NoSpacing"/>
              <w:rPr>
                <w:noProof/>
              </w:rPr>
            </w:pPr>
            <w:r>
              <w:rPr>
                <w:noProof/>
              </w:rPr>
              <w:t>Not applicable in most cases.</w:t>
            </w:r>
          </w:p>
        </w:tc>
      </w:tr>
      <w:tr w:rsidR="007E21AA" w:rsidTr="00B84325">
        <w:tc>
          <w:tcPr>
            <w:tcW w:w="2515" w:type="dxa"/>
          </w:tcPr>
          <w:p w:rsidR="007E21AA" w:rsidRDefault="007E21AA" w:rsidP="00B84325">
            <w:pPr>
              <w:pStyle w:val="NoSpacing"/>
              <w:rPr>
                <w:noProof/>
              </w:rPr>
            </w:pPr>
            <w:r>
              <w:rPr>
                <w:noProof/>
              </w:rPr>
              <w:t>Special Authority</w:t>
            </w:r>
          </w:p>
        </w:tc>
        <w:tc>
          <w:tcPr>
            <w:tcW w:w="8275" w:type="dxa"/>
          </w:tcPr>
          <w:p w:rsidR="007E21AA" w:rsidRDefault="007E21AA" w:rsidP="00BF2234">
            <w:pPr>
              <w:pStyle w:val="NoSpacing"/>
              <w:rPr>
                <w:noProof/>
              </w:rPr>
            </w:pPr>
            <w:r>
              <w:rPr>
                <w:noProof/>
              </w:rPr>
              <w:t xml:space="preserve">For OIC numbers </w:t>
            </w:r>
            <w:r w:rsidR="00BF2234">
              <w:rPr>
                <w:noProof/>
              </w:rPr>
              <w:t>if</w:t>
            </w:r>
            <w:r>
              <w:rPr>
                <w:noProof/>
              </w:rPr>
              <w:t xml:space="preserve"> a</w:t>
            </w:r>
            <w:r w:rsidR="00BF2234">
              <w:rPr>
                <w:noProof/>
              </w:rPr>
              <w:t>pplicable, not searchable so you would have to know the OIC#.</w:t>
            </w:r>
          </w:p>
        </w:tc>
      </w:tr>
      <w:tr w:rsidR="007E21AA" w:rsidTr="00B84325">
        <w:tc>
          <w:tcPr>
            <w:tcW w:w="2515" w:type="dxa"/>
          </w:tcPr>
          <w:p w:rsidR="007E21AA" w:rsidRDefault="007E21AA" w:rsidP="00B84325">
            <w:pPr>
              <w:pStyle w:val="NoSpacing"/>
              <w:rPr>
                <w:noProof/>
              </w:rPr>
            </w:pPr>
            <w:r>
              <w:rPr>
                <w:noProof/>
              </w:rPr>
              <w:t>Tariff Code</w:t>
            </w:r>
          </w:p>
        </w:tc>
        <w:tc>
          <w:tcPr>
            <w:tcW w:w="8275" w:type="dxa"/>
          </w:tcPr>
          <w:p w:rsidR="007E21AA" w:rsidRDefault="007E21AA" w:rsidP="00BF2234">
            <w:pPr>
              <w:pStyle w:val="NoSpacing"/>
              <w:rPr>
                <w:noProof/>
              </w:rPr>
            </w:pPr>
            <w:r>
              <w:rPr>
                <w:noProof/>
              </w:rPr>
              <w:t xml:space="preserve">For Annex codes </w:t>
            </w:r>
            <w:r w:rsidR="00BF2234">
              <w:rPr>
                <w:noProof/>
              </w:rPr>
              <w:t>if</w:t>
            </w:r>
            <w:r>
              <w:rPr>
                <w:noProof/>
              </w:rPr>
              <w:t xml:space="preserve"> applicable (eg. 9903 for CNH)</w:t>
            </w:r>
          </w:p>
        </w:tc>
      </w:tr>
      <w:tr w:rsidR="007E21AA" w:rsidTr="00B84325">
        <w:tc>
          <w:tcPr>
            <w:tcW w:w="2515" w:type="dxa"/>
          </w:tcPr>
          <w:p w:rsidR="007E21AA" w:rsidRDefault="007E21AA" w:rsidP="00B84325">
            <w:pPr>
              <w:pStyle w:val="NoSpacing"/>
              <w:rPr>
                <w:noProof/>
              </w:rPr>
            </w:pPr>
            <w:r>
              <w:rPr>
                <w:noProof/>
              </w:rPr>
              <w:t>Excise Tax Code</w:t>
            </w:r>
          </w:p>
        </w:tc>
        <w:tc>
          <w:tcPr>
            <w:tcW w:w="8275" w:type="dxa"/>
          </w:tcPr>
          <w:p w:rsidR="007E21AA" w:rsidRDefault="007E21AA" w:rsidP="00BF2234">
            <w:pPr>
              <w:pStyle w:val="NoSpacing"/>
              <w:rPr>
                <w:noProof/>
              </w:rPr>
            </w:pPr>
            <w:r>
              <w:rPr>
                <w:noProof/>
              </w:rPr>
              <w:t xml:space="preserve">For Excise Tax Codes </w:t>
            </w:r>
            <w:r w:rsidR="00BF2234">
              <w:rPr>
                <w:noProof/>
              </w:rPr>
              <w:t>if</w:t>
            </w:r>
            <w:r>
              <w:rPr>
                <w:noProof/>
              </w:rPr>
              <w:t xml:space="preserve"> applicable</w:t>
            </w:r>
            <w:r w:rsidR="00BF2234">
              <w:rPr>
                <w:noProof/>
              </w:rPr>
              <w:t>, searchable field shows all available codes.</w:t>
            </w:r>
          </w:p>
        </w:tc>
      </w:tr>
      <w:tr w:rsidR="007E21AA" w:rsidTr="00B84325">
        <w:tc>
          <w:tcPr>
            <w:tcW w:w="2515" w:type="dxa"/>
          </w:tcPr>
          <w:p w:rsidR="007E21AA" w:rsidRDefault="007E21AA" w:rsidP="00B84325">
            <w:pPr>
              <w:pStyle w:val="NoSpacing"/>
              <w:rPr>
                <w:noProof/>
              </w:rPr>
            </w:pPr>
            <w:r>
              <w:rPr>
                <w:noProof/>
              </w:rPr>
              <w:t>GST Code</w:t>
            </w:r>
          </w:p>
        </w:tc>
        <w:tc>
          <w:tcPr>
            <w:tcW w:w="8275" w:type="dxa"/>
          </w:tcPr>
          <w:p w:rsidR="007E21AA" w:rsidRDefault="00BF2234" w:rsidP="00BF2234">
            <w:pPr>
              <w:pStyle w:val="NoSpacing"/>
              <w:rPr>
                <w:noProof/>
              </w:rPr>
            </w:pPr>
            <w:r>
              <w:rPr>
                <w:noProof/>
              </w:rPr>
              <w:t>For the GST Code, searchable field. Normal shipments will be 001.</w:t>
            </w:r>
          </w:p>
        </w:tc>
      </w:tr>
      <w:tr w:rsidR="007E21AA" w:rsidTr="00B84325">
        <w:tc>
          <w:tcPr>
            <w:tcW w:w="2515" w:type="dxa"/>
          </w:tcPr>
          <w:p w:rsidR="007E21AA" w:rsidRDefault="007E21AA" w:rsidP="00B84325">
            <w:pPr>
              <w:pStyle w:val="NoSpacing"/>
              <w:rPr>
                <w:noProof/>
              </w:rPr>
            </w:pPr>
            <w:r>
              <w:rPr>
                <w:noProof/>
              </w:rPr>
              <w:t>SIMA Code</w:t>
            </w:r>
          </w:p>
        </w:tc>
        <w:tc>
          <w:tcPr>
            <w:tcW w:w="8275" w:type="dxa"/>
          </w:tcPr>
          <w:p w:rsidR="007E21AA" w:rsidRDefault="00BF2234" w:rsidP="00BF2234">
            <w:pPr>
              <w:pStyle w:val="NoSpacing"/>
              <w:rPr>
                <w:noProof/>
              </w:rPr>
            </w:pPr>
            <w:r>
              <w:rPr>
                <w:noProof/>
              </w:rPr>
              <w:t>For the SIMA Code if applicable, searchable field shows all available codes.</w:t>
            </w:r>
          </w:p>
        </w:tc>
      </w:tr>
      <w:tr w:rsidR="007E21AA" w:rsidTr="00B84325">
        <w:tc>
          <w:tcPr>
            <w:tcW w:w="2515" w:type="dxa"/>
          </w:tcPr>
          <w:p w:rsidR="007E21AA" w:rsidRDefault="007E21AA" w:rsidP="00B84325">
            <w:pPr>
              <w:pStyle w:val="NoSpacing"/>
              <w:rPr>
                <w:noProof/>
              </w:rPr>
            </w:pPr>
            <w:r>
              <w:rPr>
                <w:noProof/>
              </w:rPr>
              <w:t>SIMA Rate</w:t>
            </w:r>
          </w:p>
        </w:tc>
        <w:tc>
          <w:tcPr>
            <w:tcW w:w="8275" w:type="dxa"/>
          </w:tcPr>
          <w:p w:rsidR="007E21AA" w:rsidRDefault="00BF2234" w:rsidP="00B84325">
            <w:pPr>
              <w:pStyle w:val="NoSpacing"/>
              <w:rPr>
                <w:noProof/>
              </w:rPr>
            </w:pPr>
            <w:r>
              <w:rPr>
                <w:noProof/>
              </w:rPr>
              <w:t>If SIMA applies, enter the rate here.</w:t>
            </w:r>
          </w:p>
        </w:tc>
      </w:tr>
      <w:tr w:rsidR="007E21AA" w:rsidTr="00B84325">
        <w:tc>
          <w:tcPr>
            <w:tcW w:w="2515" w:type="dxa"/>
          </w:tcPr>
          <w:p w:rsidR="007E21AA" w:rsidRDefault="007E21AA" w:rsidP="00B84325">
            <w:pPr>
              <w:pStyle w:val="NoSpacing"/>
              <w:rPr>
                <w:noProof/>
              </w:rPr>
            </w:pPr>
            <w:r>
              <w:rPr>
                <w:noProof/>
              </w:rPr>
              <w:t>SIMA Type</w:t>
            </w:r>
          </w:p>
        </w:tc>
        <w:tc>
          <w:tcPr>
            <w:tcW w:w="8275" w:type="dxa"/>
          </w:tcPr>
          <w:p w:rsidR="007E21AA" w:rsidRDefault="00BF2234" w:rsidP="00B84325">
            <w:pPr>
              <w:pStyle w:val="NoSpacing"/>
              <w:rPr>
                <w:noProof/>
              </w:rPr>
            </w:pPr>
            <w:r>
              <w:rPr>
                <w:noProof/>
              </w:rPr>
              <w:t>If SIMA applies, enter the type here.</w:t>
            </w:r>
          </w:p>
        </w:tc>
      </w:tr>
      <w:tr w:rsidR="007E21AA" w:rsidTr="00B84325">
        <w:tc>
          <w:tcPr>
            <w:tcW w:w="2515" w:type="dxa"/>
          </w:tcPr>
          <w:p w:rsidR="007E21AA" w:rsidRDefault="007E21AA" w:rsidP="00B84325">
            <w:pPr>
              <w:pStyle w:val="NoSpacing"/>
              <w:rPr>
                <w:noProof/>
              </w:rPr>
            </w:pPr>
            <w:r>
              <w:rPr>
                <w:noProof/>
              </w:rPr>
              <w:t>Alchohol Percent</w:t>
            </w:r>
          </w:p>
        </w:tc>
        <w:tc>
          <w:tcPr>
            <w:tcW w:w="8275" w:type="dxa"/>
          </w:tcPr>
          <w:p w:rsidR="007E21AA" w:rsidRDefault="00BF2234" w:rsidP="00B84325">
            <w:pPr>
              <w:pStyle w:val="NoSpacing"/>
              <w:rPr>
                <w:noProof/>
              </w:rPr>
            </w:pPr>
            <w:r>
              <w:rPr>
                <w:noProof/>
              </w:rPr>
              <w:t>Not applicable in most cases.</w:t>
            </w:r>
          </w:p>
        </w:tc>
      </w:tr>
      <w:tr w:rsidR="00BF2234" w:rsidTr="00B84325">
        <w:tc>
          <w:tcPr>
            <w:tcW w:w="2515" w:type="dxa"/>
          </w:tcPr>
          <w:p w:rsidR="00BF2234" w:rsidRDefault="00BF2234" w:rsidP="00BF2234">
            <w:pPr>
              <w:pStyle w:val="NoSpacing"/>
              <w:rPr>
                <w:noProof/>
              </w:rPr>
            </w:pPr>
            <w:r>
              <w:rPr>
                <w:noProof/>
              </w:rPr>
              <w:t>Bottle Format</w:t>
            </w:r>
          </w:p>
        </w:tc>
        <w:tc>
          <w:tcPr>
            <w:tcW w:w="8275" w:type="dxa"/>
          </w:tcPr>
          <w:p w:rsidR="00BF2234" w:rsidRDefault="00BF2234" w:rsidP="00BF2234">
            <w:pPr>
              <w:pStyle w:val="NoSpacing"/>
              <w:rPr>
                <w:noProof/>
              </w:rPr>
            </w:pPr>
            <w:r>
              <w:rPr>
                <w:noProof/>
              </w:rPr>
              <w:t>Not applicable in most cases.</w:t>
            </w:r>
          </w:p>
        </w:tc>
      </w:tr>
      <w:tr w:rsidR="00BF2234" w:rsidTr="00B84325">
        <w:tc>
          <w:tcPr>
            <w:tcW w:w="2515" w:type="dxa"/>
          </w:tcPr>
          <w:p w:rsidR="00BF2234" w:rsidRDefault="00BF2234" w:rsidP="00BF2234">
            <w:pPr>
              <w:pStyle w:val="NoSpacing"/>
              <w:rPr>
                <w:noProof/>
              </w:rPr>
            </w:pPr>
            <w:r>
              <w:rPr>
                <w:noProof/>
              </w:rPr>
              <w:t>Liquor Type</w:t>
            </w:r>
          </w:p>
        </w:tc>
        <w:tc>
          <w:tcPr>
            <w:tcW w:w="8275" w:type="dxa"/>
          </w:tcPr>
          <w:p w:rsidR="00BF2234" w:rsidRDefault="00BF2234" w:rsidP="00BF2234">
            <w:pPr>
              <w:pStyle w:val="NoSpacing"/>
              <w:rPr>
                <w:noProof/>
              </w:rPr>
            </w:pPr>
            <w:r>
              <w:rPr>
                <w:noProof/>
              </w:rPr>
              <w:t>Not applicable in most cases.</w:t>
            </w:r>
          </w:p>
        </w:tc>
      </w:tr>
      <w:tr w:rsidR="00BF2234" w:rsidTr="00B84325">
        <w:tc>
          <w:tcPr>
            <w:tcW w:w="2515" w:type="dxa"/>
          </w:tcPr>
          <w:p w:rsidR="00BF2234" w:rsidRDefault="00BF2234" w:rsidP="00BF2234">
            <w:pPr>
              <w:pStyle w:val="NoSpacing"/>
              <w:rPr>
                <w:noProof/>
              </w:rPr>
            </w:pPr>
            <w:r>
              <w:rPr>
                <w:noProof/>
              </w:rPr>
              <w:t>Warehouse Unit Name</w:t>
            </w:r>
          </w:p>
        </w:tc>
        <w:tc>
          <w:tcPr>
            <w:tcW w:w="8275" w:type="dxa"/>
          </w:tcPr>
          <w:p w:rsidR="00BF2234" w:rsidRDefault="00BF2234" w:rsidP="00BF2234">
            <w:pPr>
              <w:pStyle w:val="NoSpacing"/>
              <w:rPr>
                <w:noProof/>
              </w:rPr>
            </w:pPr>
            <w:r>
              <w:rPr>
                <w:noProof/>
              </w:rPr>
              <w:t>Not applicable in most cases.</w:t>
            </w:r>
          </w:p>
        </w:tc>
      </w:tr>
      <w:tr w:rsidR="00BF2234" w:rsidTr="00B84325">
        <w:tc>
          <w:tcPr>
            <w:tcW w:w="2515" w:type="dxa"/>
          </w:tcPr>
          <w:p w:rsidR="00BF2234" w:rsidRDefault="00BF2234" w:rsidP="00BF2234">
            <w:pPr>
              <w:pStyle w:val="NoSpacing"/>
              <w:rPr>
                <w:noProof/>
              </w:rPr>
            </w:pPr>
            <w:r>
              <w:rPr>
                <w:noProof/>
              </w:rPr>
              <w:t>Warehouse Unit Price</w:t>
            </w:r>
          </w:p>
        </w:tc>
        <w:tc>
          <w:tcPr>
            <w:tcW w:w="8275" w:type="dxa"/>
          </w:tcPr>
          <w:p w:rsidR="00BF2234" w:rsidRDefault="00BF2234" w:rsidP="00BF2234">
            <w:pPr>
              <w:pStyle w:val="NoSpacing"/>
              <w:rPr>
                <w:noProof/>
              </w:rPr>
            </w:pPr>
            <w:r>
              <w:rPr>
                <w:noProof/>
              </w:rPr>
              <w:t>Not applicable in most cases.</w:t>
            </w:r>
          </w:p>
        </w:tc>
      </w:tr>
      <w:tr w:rsidR="00BF2234" w:rsidTr="00B84325">
        <w:tc>
          <w:tcPr>
            <w:tcW w:w="2515" w:type="dxa"/>
          </w:tcPr>
          <w:p w:rsidR="00BF2234" w:rsidRDefault="00BF2234" w:rsidP="00BF2234">
            <w:pPr>
              <w:pStyle w:val="NoSpacing"/>
              <w:rPr>
                <w:noProof/>
              </w:rPr>
            </w:pPr>
            <w:r>
              <w:rPr>
                <w:noProof/>
              </w:rPr>
              <w:t>Warehouse Qty Per Unit</w:t>
            </w:r>
          </w:p>
        </w:tc>
        <w:tc>
          <w:tcPr>
            <w:tcW w:w="8275" w:type="dxa"/>
          </w:tcPr>
          <w:p w:rsidR="00BF2234" w:rsidRDefault="00BF2234" w:rsidP="00BF2234">
            <w:pPr>
              <w:pStyle w:val="NoSpacing"/>
              <w:rPr>
                <w:noProof/>
              </w:rPr>
            </w:pPr>
            <w:r>
              <w:rPr>
                <w:noProof/>
              </w:rPr>
              <w:t>Not applicable in most cases.</w:t>
            </w:r>
          </w:p>
        </w:tc>
      </w:tr>
      <w:tr w:rsidR="00BF2234" w:rsidTr="00B84325">
        <w:tc>
          <w:tcPr>
            <w:tcW w:w="2515" w:type="dxa"/>
          </w:tcPr>
          <w:p w:rsidR="00BF2234" w:rsidRDefault="00BF2234" w:rsidP="00BF2234">
            <w:pPr>
              <w:pStyle w:val="NoSpacing"/>
              <w:rPr>
                <w:noProof/>
              </w:rPr>
            </w:pPr>
            <w:r>
              <w:rPr>
                <w:noProof/>
              </w:rPr>
              <w:t>Default Calculation</w:t>
            </w:r>
          </w:p>
        </w:tc>
        <w:tc>
          <w:tcPr>
            <w:tcW w:w="8275" w:type="dxa"/>
          </w:tcPr>
          <w:p w:rsidR="00BF2234" w:rsidRDefault="00BF2234" w:rsidP="00BF2234">
            <w:pPr>
              <w:pStyle w:val="NoSpacing"/>
              <w:rPr>
                <w:noProof/>
              </w:rPr>
            </w:pPr>
            <w:r>
              <w:rPr>
                <w:noProof/>
              </w:rPr>
              <w:t>Populates to A, not sure yet what this does.</w:t>
            </w:r>
          </w:p>
        </w:tc>
      </w:tr>
      <w:tr w:rsidR="00BF2234" w:rsidTr="00B84325">
        <w:tc>
          <w:tcPr>
            <w:tcW w:w="2515" w:type="dxa"/>
          </w:tcPr>
          <w:p w:rsidR="00BF2234" w:rsidRDefault="00BF2234" w:rsidP="00BF2234">
            <w:pPr>
              <w:pStyle w:val="NoSpacing"/>
              <w:rPr>
                <w:noProof/>
              </w:rPr>
            </w:pPr>
            <w:r>
              <w:rPr>
                <w:noProof/>
              </w:rPr>
              <w:t>Default Tariff Treatment</w:t>
            </w:r>
          </w:p>
        </w:tc>
        <w:tc>
          <w:tcPr>
            <w:tcW w:w="8275" w:type="dxa"/>
          </w:tcPr>
          <w:p w:rsidR="00BF2234" w:rsidRDefault="00BF2234" w:rsidP="00BF2234">
            <w:pPr>
              <w:pStyle w:val="NoSpacing"/>
              <w:rPr>
                <w:noProof/>
              </w:rPr>
            </w:pPr>
            <w:r>
              <w:rPr>
                <w:noProof/>
              </w:rPr>
              <w:t>For the Tariff Treatment, usually 02 for regular and 10 for NAFTA.</w:t>
            </w:r>
          </w:p>
        </w:tc>
      </w:tr>
      <w:tr w:rsidR="00BF2234" w:rsidTr="00B84325">
        <w:tc>
          <w:tcPr>
            <w:tcW w:w="2515" w:type="dxa"/>
          </w:tcPr>
          <w:p w:rsidR="00BF2234" w:rsidRPr="00BF2234" w:rsidRDefault="00BF2234" w:rsidP="00BF2234">
            <w:pPr>
              <w:pStyle w:val="NoSpacing"/>
              <w:rPr>
                <w:b/>
                <w:noProof/>
              </w:rPr>
            </w:pPr>
            <w:r w:rsidRPr="00BF2234">
              <w:rPr>
                <w:b/>
                <w:noProof/>
              </w:rPr>
              <w:t>PGA REQUIREMENTS</w:t>
            </w:r>
          </w:p>
        </w:tc>
        <w:tc>
          <w:tcPr>
            <w:tcW w:w="8275" w:type="dxa"/>
          </w:tcPr>
          <w:p w:rsidR="00BF2234" w:rsidRDefault="00BF2234" w:rsidP="00BF2234">
            <w:pPr>
              <w:pStyle w:val="NoSpacing"/>
              <w:rPr>
                <w:noProof/>
              </w:rPr>
            </w:pPr>
            <w:r>
              <w:rPr>
                <w:noProof/>
              </w:rPr>
              <w:t>If PGAs apply to your item, an additional section will appear below with all your SWI fields. More information on PGAs and SWI to come.</w:t>
            </w:r>
          </w:p>
        </w:tc>
      </w:tr>
    </w:tbl>
    <w:p w:rsidR="00B21514" w:rsidRDefault="00BF2234" w:rsidP="00B21514">
      <w:pPr>
        <w:rPr>
          <w:noProof/>
        </w:rPr>
      </w:pPr>
      <w:r>
        <w:rPr>
          <w:noProof/>
        </w:rPr>
        <w:t>In the example above, this was a basic shipment so I only needed to fill out the GST Code and the Tariff Treatment, and I also filled in the CFIA information in the PGA Requirements section.</w:t>
      </w:r>
    </w:p>
    <w:p w:rsidR="00EF2BB1" w:rsidRDefault="00EF2BB1" w:rsidP="00EF2BB1">
      <w:pPr>
        <w:rPr>
          <w:rStyle w:val="IntenseReference"/>
          <w:b w:val="0"/>
        </w:rPr>
      </w:pPr>
      <w:r>
        <w:rPr>
          <w:rStyle w:val="IntenseReference"/>
          <w:b w:val="0"/>
        </w:rPr>
        <w:lastRenderedPageBreak/>
        <w:t>Saving the item:</w:t>
      </w:r>
    </w:p>
    <w:p w:rsidR="007E21AA" w:rsidRDefault="00EF2BB1" w:rsidP="00EF2BB1">
      <w:r>
        <w:t xml:space="preserve">Once all the necessary information has been completed, in the top right you can click ‘Save’ and this will take you back to the Items List. There could be some warnings if there is missing or incorrect information in your item. Another useful feature </w:t>
      </w:r>
      <w:r w:rsidR="00A05D54">
        <w:t xml:space="preserve">of the </w:t>
      </w:r>
      <w:r>
        <w:t xml:space="preserve">Item List </w:t>
      </w:r>
      <w:r w:rsidR="00A05D54">
        <w:t xml:space="preserve">is that it </w:t>
      </w:r>
      <w:r>
        <w:t>will show you when the part was last updated and by whom.</w:t>
      </w:r>
    </w:p>
    <w:p w:rsidR="00A05D54" w:rsidRDefault="00EF2BB1" w:rsidP="00EF2BB1">
      <w:pPr>
        <w:rPr>
          <w:noProof/>
        </w:rPr>
      </w:pPr>
      <w:r w:rsidRPr="00AD666B">
        <w:rPr>
          <w:rStyle w:val="SubtleEmphasis"/>
        </w:rPr>
        <w:t xml:space="preserve">Screen Shot </w:t>
      </w:r>
      <w:r>
        <w:rPr>
          <w:rStyle w:val="SubtleEmphasis"/>
        </w:rPr>
        <w:t xml:space="preserve">of the ITEMS LIST after </w:t>
      </w:r>
      <w:r w:rsidR="00A05D54">
        <w:rPr>
          <w:rStyle w:val="SubtleEmphasis"/>
        </w:rPr>
        <w:t>adding/updating an</w:t>
      </w:r>
      <w:r>
        <w:rPr>
          <w:rStyle w:val="SubtleEmphasis"/>
        </w:rPr>
        <w:t xml:space="preserve"> item…</w:t>
      </w:r>
      <w:r w:rsidR="00A05D54">
        <w:rPr>
          <w:noProof/>
        </w:rPr>
        <w:drawing>
          <wp:inline distT="0" distB="0" distL="0" distR="0" wp14:anchorId="75F75105" wp14:editId="2BEC2C0C">
            <wp:extent cx="6705600" cy="1778441"/>
            <wp:effectExtent l="19050" t="19050" r="19050" b="127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62889" t="13321" r="11556" b="62781"/>
                    <a:stretch/>
                  </pic:blipFill>
                  <pic:spPr bwMode="auto">
                    <a:xfrm>
                      <a:off x="0" y="0"/>
                      <a:ext cx="6729500" cy="17847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04A97" w:rsidRDefault="00C7155D" w:rsidP="00C04A97">
      <w:pPr>
        <w:pStyle w:val="Heading2"/>
        <w:rPr>
          <w:noProof/>
        </w:rPr>
      </w:pPr>
      <w:bookmarkStart w:id="49" w:name="_Toc31001862"/>
      <w:r>
        <w:rPr>
          <w:noProof/>
        </w:rPr>
        <w:t>TRADE CHAIN PARTNERS</w:t>
      </w:r>
      <w:bookmarkEnd w:id="49"/>
    </w:p>
    <w:p w:rsidR="00C04A97" w:rsidRDefault="00B84325" w:rsidP="00CF110A">
      <w:r>
        <w:t>Trade Chain Partners, otherwise known as TCPs, include any part</w:t>
      </w:r>
      <w:r w:rsidR="00843F19">
        <w:t>y addresses</w:t>
      </w:r>
      <w:r>
        <w:t xml:space="preserve"> that we store in our system including Importers, Vendors (Suppliers), Consignees, Manufacturers, Bill To Clients, etc.</w:t>
      </w:r>
    </w:p>
    <w:p w:rsidR="00A1734A" w:rsidRDefault="00A1734A" w:rsidP="00A1734A">
      <w:pPr>
        <w:pStyle w:val="Heading3"/>
      </w:pPr>
      <w:bookmarkStart w:id="50" w:name="_Toc31001863"/>
      <w:r>
        <w:t>Format for New Codes</w:t>
      </w:r>
      <w:bookmarkEnd w:id="50"/>
    </w:p>
    <w:p w:rsidR="00246ABF" w:rsidRDefault="004749AC" w:rsidP="004749AC">
      <w:pPr>
        <w:pStyle w:val="NoSpacing"/>
      </w:pPr>
      <w:r>
        <w:t>TCP codes can</w:t>
      </w:r>
      <w:r w:rsidR="00CF65A7">
        <w:t xml:space="preserve"> now</w:t>
      </w:r>
      <w:r>
        <w:t xml:space="preserve"> be up to 10 digits long, </w:t>
      </w:r>
      <w:r w:rsidR="00CF65A7">
        <w:t xml:space="preserve">and </w:t>
      </w:r>
      <w:r>
        <w:t xml:space="preserve">our format for </w:t>
      </w:r>
      <w:r w:rsidR="00246ABF">
        <w:t xml:space="preserve">adding </w:t>
      </w:r>
      <w:r w:rsidR="00C43595">
        <w:t xml:space="preserve">new </w:t>
      </w:r>
      <w:r w:rsidR="00246ABF">
        <w:t>codes will be as follows.</w:t>
      </w:r>
    </w:p>
    <w:p w:rsidR="00246ABF" w:rsidRDefault="00246ABF" w:rsidP="004749AC">
      <w:pPr>
        <w:pStyle w:val="NoSpacing"/>
      </w:pPr>
    </w:p>
    <w:p w:rsidR="00246ABF" w:rsidRDefault="00246ABF" w:rsidP="004749AC">
      <w:pPr>
        <w:pStyle w:val="NoSpacing"/>
      </w:pPr>
      <w:r>
        <w:t xml:space="preserve">Vendors will be </w:t>
      </w:r>
      <w:r w:rsidR="00C43595">
        <w:t>four and four</w:t>
      </w:r>
      <w:r>
        <w:t xml:space="preserve"> (or </w:t>
      </w:r>
      <w:r w:rsidR="00C43595">
        <w:t>four, four &amp; two</w:t>
      </w:r>
      <w:r>
        <w:t>):</w:t>
      </w:r>
    </w:p>
    <w:p w:rsidR="004749AC" w:rsidRDefault="00246ABF" w:rsidP="004749AC">
      <w:pPr>
        <w:pStyle w:val="NoSpacing"/>
        <w:numPr>
          <w:ilvl w:val="0"/>
          <w:numId w:val="3"/>
        </w:numPr>
      </w:pPr>
      <w:r>
        <w:t>First four</w:t>
      </w:r>
      <w:r w:rsidR="004749AC">
        <w:t xml:space="preserve"> letters of the first word</w:t>
      </w:r>
    </w:p>
    <w:p w:rsidR="004749AC" w:rsidRDefault="00246ABF" w:rsidP="004749AC">
      <w:pPr>
        <w:pStyle w:val="NoSpacing"/>
        <w:numPr>
          <w:ilvl w:val="0"/>
          <w:numId w:val="3"/>
        </w:numPr>
      </w:pPr>
      <w:r>
        <w:t>First four</w:t>
      </w:r>
      <w:r w:rsidR="004749AC">
        <w:t xml:space="preserve"> letters of the second word</w:t>
      </w:r>
    </w:p>
    <w:p w:rsidR="00CF65A7" w:rsidRDefault="004749AC" w:rsidP="0031007E">
      <w:pPr>
        <w:pStyle w:val="NoSpacing"/>
        <w:numPr>
          <w:ilvl w:val="0"/>
          <w:numId w:val="3"/>
        </w:numPr>
      </w:pPr>
      <w:r>
        <w:t xml:space="preserve">Optional – </w:t>
      </w:r>
      <w:r w:rsidR="00246ABF">
        <w:t>First</w:t>
      </w:r>
      <w:r>
        <w:t xml:space="preserve"> </w:t>
      </w:r>
      <w:r w:rsidR="00246ABF">
        <w:t>two</w:t>
      </w:r>
      <w:r>
        <w:t xml:space="preserve"> letters of the city if there are multiple locations</w:t>
      </w:r>
    </w:p>
    <w:p w:rsidR="00246ABF" w:rsidRDefault="00CF65A7" w:rsidP="00246ABF">
      <w:pPr>
        <w:pStyle w:val="NoSpacing"/>
        <w:numPr>
          <w:ilvl w:val="0"/>
          <w:numId w:val="3"/>
        </w:numPr>
      </w:pPr>
      <w:r>
        <w:t>For example,</w:t>
      </w:r>
      <w:r w:rsidR="004749AC">
        <w:t xml:space="preserve"> </w:t>
      </w:r>
      <w:r>
        <w:t>a</w:t>
      </w:r>
      <w:r w:rsidR="004749AC">
        <w:t xml:space="preserve"> company </w:t>
      </w:r>
      <w:r>
        <w:t>name</w:t>
      </w:r>
      <w:r w:rsidR="004749AC">
        <w:t xml:space="preserve"> ‘Four Seasons’ would have a code </w:t>
      </w:r>
      <w:r>
        <w:t>‘</w:t>
      </w:r>
      <w:r w:rsidR="004749AC">
        <w:t>FOURSEAS</w:t>
      </w:r>
      <w:r>
        <w:t>’</w:t>
      </w:r>
      <w:r w:rsidR="004749AC">
        <w:t xml:space="preserve"> or </w:t>
      </w:r>
      <w:r>
        <w:t>‘</w:t>
      </w:r>
      <w:r w:rsidR="004749AC">
        <w:t>FOURSEA</w:t>
      </w:r>
      <w:r w:rsidR="00246ABF">
        <w:t>SCH</w:t>
      </w:r>
      <w:r>
        <w:t>’</w:t>
      </w:r>
      <w:r w:rsidR="004749AC">
        <w:t xml:space="preserve"> if there was more than one and it was located in</w:t>
      </w:r>
      <w:r w:rsidR="00246ABF">
        <w:t xml:space="preserve"> Chicago</w:t>
      </w:r>
      <w:r w:rsidR="00D07431">
        <w:t>.</w:t>
      </w:r>
    </w:p>
    <w:p w:rsidR="00246ABF" w:rsidRDefault="00246ABF" w:rsidP="00246ABF">
      <w:pPr>
        <w:pStyle w:val="NoSpacing"/>
      </w:pPr>
    </w:p>
    <w:p w:rsidR="00246ABF" w:rsidRDefault="00246ABF" w:rsidP="00246ABF">
      <w:pPr>
        <w:pStyle w:val="NoSpacing"/>
      </w:pPr>
      <w:r>
        <w:t>Consignees will be three and three (or three, three, and two):</w:t>
      </w:r>
    </w:p>
    <w:p w:rsidR="00246ABF" w:rsidRDefault="00246ABF" w:rsidP="00246ABF">
      <w:pPr>
        <w:pStyle w:val="NoSpacing"/>
        <w:numPr>
          <w:ilvl w:val="0"/>
          <w:numId w:val="3"/>
        </w:numPr>
      </w:pPr>
      <w:r>
        <w:t>1</w:t>
      </w:r>
      <w:r w:rsidRPr="004749AC">
        <w:rPr>
          <w:vertAlign w:val="superscript"/>
        </w:rPr>
        <w:t>st</w:t>
      </w:r>
      <w:r>
        <w:t xml:space="preserve"> 3 letters of the first word</w:t>
      </w:r>
    </w:p>
    <w:p w:rsidR="00246ABF" w:rsidRDefault="00246ABF" w:rsidP="00246ABF">
      <w:pPr>
        <w:pStyle w:val="NoSpacing"/>
        <w:numPr>
          <w:ilvl w:val="0"/>
          <w:numId w:val="3"/>
        </w:numPr>
      </w:pPr>
      <w:r>
        <w:t>1</w:t>
      </w:r>
      <w:r w:rsidRPr="004749AC">
        <w:rPr>
          <w:vertAlign w:val="superscript"/>
        </w:rPr>
        <w:t>st</w:t>
      </w:r>
      <w:r>
        <w:t xml:space="preserve"> 3 letters of the second word</w:t>
      </w:r>
    </w:p>
    <w:p w:rsidR="00246ABF" w:rsidRDefault="00246ABF" w:rsidP="00246ABF">
      <w:pPr>
        <w:pStyle w:val="NoSpacing"/>
        <w:numPr>
          <w:ilvl w:val="0"/>
          <w:numId w:val="3"/>
        </w:numPr>
      </w:pPr>
      <w:r>
        <w:t>Optional – 1</w:t>
      </w:r>
      <w:r w:rsidRPr="00CF65A7">
        <w:rPr>
          <w:vertAlign w:val="superscript"/>
        </w:rPr>
        <w:t>st</w:t>
      </w:r>
      <w:r>
        <w:t xml:space="preserve"> 2 letters of the city if there are multiple locations</w:t>
      </w:r>
    </w:p>
    <w:p w:rsidR="00246ABF" w:rsidRDefault="00246ABF" w:rsidP="00246ABF">
      <w:pPr>
        <w:pStyle w:val="NoSpacing"/>
        <w:numPr>
          <w:ilvl w:val="0"/>
          <w:numId w:val="3"/>
        </w:numPr>
      </w:pPr>
      <w:r>
        <w:t>For example, a company name ‘Wind River’ would have a code ‘WINRIV’ or ‘WINRIVSA’ if there was more than one and it was located in Saskatoon.</w:t>
      </w:r>
    </w:p>
    <w:p w:rsidR="00246ABF" w:rsidRPr="004749AC" w:rsidRDefault="00246ABF" w:rsidP="00246ABF">
      <w:pPr>
        <w:pStyle w:val="NoSpacing"/>
      </w:pPr>
    </w:p>
    <w:p w:rsidR="004749AC" w:rsidRDefault="00D07431" w:rsidP="00CF110A">
      <w:r>
        <w:t>Please follow this new format as consistently as possible. It is much more important in MSR that we do not have duplicate codes as all the items will be tied to the vendor codes now.</w:t>
      </w:r>
    </w:p>
    <w:p w:rsidR="00926034" w:rsidRDefault="00861B2C" w:rsidP="00CF110A">
      <w:r>
        <w:t xml:space="preserve">Here are some additional rules with examples to refer to </w:t>
      </w:r>
      <w:r w:rsidR="00926034">
        <w:t>when the</w:t>
      </w:r>
      <w:r>
        <w:t xml:space="preserve"> standard format is not applicable</w:t>
      </w:r>
      <w:r w:rsidR="00926034">
        <w:t>:</w:t>
      </w:r>
    </w:p>
    <w:p w:rsidR="00926034" w:rsidRDefault="00926034" w:rsidP="00926034">
      <w:pPr>
        <w:pStyle w:val="ListParagraph"/>
        <w:numPr>
          <w:ilvl w:val="0"/>
          <w:numId w:val="5"/>
        </w:numPr>
      </w:pPr>
      <w:r>
        <w:t>If there are no</w:t>
      </w:r>
      <w:r w:rsidR="00861B2C">
        <w:t>t</w:t>
      </w:r>
      <w:r>
        <w:t xml:space="preserve"> enough letters in a word, use as many letters as you can. For example, SUN FARMS becomes SUNFARM, or EZ RED COMPANY becomes EZRED</w:t>
      </w:r>
      <w:r w:rsidR="00861B2C">
        <w:t>.</w:t>
      </w:r>
    </w:p>
    <w:p w:rsidR="00926034" w:rsidRDefault="00926034" w:rsidP="00926034">
      <w:pPr>
        <w:pStyle w:val="ListParagraph"/>
        <w:numPr>
          <w:ilvl w:val="0"/>
          <w:numId w:val="5"/>
        </w:numPr>
      </w:pPr>
      <w:r>
        <w:t>Exclude any special characters or common words such as &amp;, ‘, (), /, -, AND, OF, DBA, THE, BY, etc. For example, D &amp; W FARMS becomes DWFARM, or JIM’S RV becomes JIMSRV.</w:t>
      </w:r>
    </w:p>
    <w:p w:rsidR="00861B2C" w:rsidRDefault="00861B2C" w:rsidP="00861B2C">
      <w:pPr>
        <w:pStyle w:val="ListParagraph"/>
        <w:numPr>
          <w:ilvl w:val="0"/>
          <w:numId w:val="5"/>
        </w:numPr>
        <w:spacing w:after="0" w:line="240" w:lineRule="auto"/>
        <w:contextualSpacing w:val="0"/>
      </w:pPr>
      <w:r>
        <w:t>If there are multiple initials in a row, combine them together as a single word. For example, C H HANSON becomes CHHANS, or D T R INC becomes DTRINC.</w:t>
      </w:r>
    </w:p>
    <w:p w:rsidR="00926034" w:rsidRDefault="00861B2C" w:rsidP="00926034">
      <w:pPr>
        <w:pStyle w:val="ListParagraph"/>
        <w:numPr>
          <w:ilvl w:val="0"/>
          <w:numId w:val="5"/>
        </w:numPr>
      </w:pPr>
      <w:r>
        <w:t>A single initial or number in the middle of a name can be skipped in favor of the next word. For example, JOSEPH P COLLINS became JOSECOLL, or CHEF 5 STAR became CHEFSTAR.</w:t>
      </w:r>
    </w:p>
    <w:p w:rsidR="00861B2C" w:rsidRDefault="00861B2C" w:rsidP="00861B2C">
      <w:pPr>
        <w:pStyle w:val="ListParagraph"/>
        <w:numPr>
          <w:ilvl w:val="0"/>
          <w:numId w:val="5"/>
        </w:numPr>
        <w:spacing w:after="0" w:line="240" w:lineRule="auto"/>
        <w:contextualSpacing w:val="0"/>
      </w:pPr>
      <w:r>
        <w:lastRenderedPageBreak/>
        <w:t>Hyphenated words can be treated as either separate words or a single word, depending on how many words are available. For example, Q-PAC HVAC becomes QPACHVAC, or ALL-RITE CUSTOMS MFG becomes ALLRCUST.</w:t>
      </w:r>
    </w:p>
    <w:p w:rsidR="00861B2C" w:rsidRDefault="00861B2C" w:rsidP="00861B2C">
      <w:pPr>
        <w:pStyle w:val="ListParagraph"/>
        <w:numPr>
          <w:ilvl w:val="0"/>
          <w:numId w:val="5"/>
        </w:numPr>
        <w:spacing w:after="0" w:line="240" w:lineRule="auto"/>
        <w:contextualSpacing w:val="0"/>
      </w:pPr>
      <w:r>
        <w:t>If the company name only has a 1 word, see if there is anything more that can be added to the name like INC, LTD, LLC, or CORP. If there was actually only a single word to work with then take as many letters as possible from the same word up to a maximum of 8 for vendors and 6 for consignees. For example, BERNZOMATIC becomes BERNZOMA or BIZFON becomes BIZFON.</w:t>
      </w:r>
    </w:p>
    <w:p w:rsidR="00861B2C" w:rsidRDefault="00861B2C" w:rsidP="008F3CBC">
      <w:pPr>
        <w:pStyle w:val="ListParagraph"/>
        <w:numPr>
          <w:ilvl w:val="0"/>
          <w:numId w:val="5"/>
        </w:numPr>
        <w:spacing w:after="0" w:line="240" w:lineRule="auto"/>
        <w:contextualSpacing w:val="0"/>
      </w:pPr>
      <w:r>
        <w:t>For company names that have been reduced to an acronym, try to find the full name of the company if possible and include both in the company name and then use the full name for the coding. For example, CTDI becomes COMMTEST and company name changed to ‘CTDI (COMMUNICATIONS TEST DESIGN)’, or NWR becomes NORTRESE and company name changed to ‘NWR (NORTWEST RESEARCH)’. Doing this should also eliminate the need to make more duplicate vendors in the future because both the acronym and the full name will be search</w:t>
      </w:r>
      <w:r w:rsidR="00F236C9">
        <w:t>able regardless of which one appears on the paperwork.</w:t>
      </w:r>
    </w:p>
    <w:p w:rsidR="00861B2C" w:rsidRDefault="00861B2C" w:rsidP="00861B2C">
      <w:pPr>
        <w:spacing w:after="0" w:line="240" w:lineRule="auto"/>
      </w:pPr>
    </w:p>
    <w:p w:rsidR="00A1734A" w:rsidRDefault="00A1734A" w:rsidP="00A1734A">
      <w:pPr>
        <w:pStyle w:val="Heading3"/>
      </w:pPr>
      <w:bookmarkStart w:id="51" w:name="_Toc31001864"/>
      <w:r>
        <w:t>Adding New T</w:t>
      </w:r>
      <w:r w:rsidR="00C545A3">
        <w:t xml:space="preserve">rade </w:t>
      </w:r>
      <w:r>
        <w:t>C</w:t>
      </w:r>
      <w:r w:rsidR="00C545A3">
        <w:t xml:space="preserve">hain </w:t>
      </w:r>
      <w:r>
        <w:t>P</w:t>
      </w:r>
      <w:r w:rsidR="00C545A3">
        <w:t>artners</w:t>
      </w:r>
      <w:bookmarkEnd w:id="51"/>
    </w:p>
    <w:p w:rsidR="00547BC8" w:rsidRDefault="00843F19" w:rsidP="00CF110A">
      <w:r>
        <w:t>More information to come…</w:t>
      </w:r>
    </w:p>
    <w:p w:rsidR="00CD719A" w:rsidRDefault="00C7155D" w:rsidP="00CD719A">
      <w:pPr>
        <w:pStyle w:val="Heading2"/>
        <w:rPr>
          <w:noProof/>
        </w:rPr>
      </w:pPr>
      <w:bookmarkStart w:id="52" w:name="_Toc31001865"/>
      <w:r>
        <w:rPr>
          <w:noProof/>
        </w:rPr>
        <w:t>SUBLOCATION CODES</w:t>
      </w:r>
      <w:bookmarkEnd w:id="52"/>
    </w:p>
    <w:p w:rsidR="00AD666B" w:rsidRDefault="00CD719A" w:rsidP="00CF110A">
      <w:r>
        <w:t>Notify MSR and they will add th</w:t>
      </w:r>
      <w:r w:rsidR="00951D0A">
        <w:t>e</w:t>
      </w:r>
      <w:r>
        <w:t>s</w:t>
      </w:r>
      <w:r w:rsidR="00951D0A">
        <w:t>e</w:t>
      </w:r>
      <w:r>
        <w:t xml:space="preserve"> for us. They keep an up to date list of SubLocation Codes so there shouldn’t be many that are missing.</w:t>
      </w:r>
    </w:p>
    <w:p w:rsidR="008A2561" w:rsidRDefault="00C7155D" w:rsidP="008A2561">
      <w:pPr>
        <w:pStyle w:val="Heading2"/>
        <w:rPr>
          <w:noProof/>
        </w:rPr>
      </w:pPr>
      <w:bookmarkStart w:id="53" w:name="_Toc31001866"/>
      <w:r>
        <w:rPr>
          <w:noProof/>
        </w:rPr>
        <w:t>COMPANY SIGNATURES</w:t>
      </w:r>
      <w:bookmarkEnd w:id="53"/>
    </w:p>
    <w:p w:rsidR="00155A60" w:rsidRDefault="00155A60" w:rsidP="00CF110A">
      <w:pPr>
        <w:rPr>
          <w:noProof/>
        </w:rPr>
      </w:pPr>
      <w:r>
        <w:t>On the menu bar under Setup, choose the Company Signatures option and then click the Add New Signature button. Fill out your basic information as shown below and click Save.</w:t>
      </w:r>
      <w:r>
        <w:rPr>
          <w:noProof/>
        </w:rPr>
        <w:drawing>
          <wp:inline distT="0" distB="0" distL="0" distR="0" wp14:anchorId="1E628C52" wp14:editId="45ADF5F6">
            <wp:extent cx="6812280" cy="1689730"/>
            <wp:effectExtent l="19050" t="19050" r="7620" b="254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1778" t="12537" r="5666" b="50245"/>
                    <a:stretch/>
                  </pic:blipFill>
                  <pic:spPr bwMode="auto">
                    <a:xfrm>
                      <a:off x="0" y="0"/>
                      <a:ext cx="6835829" cy="16955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627FA" w:rsidRDefault="003627FA" w:rsidP="003627FA">
      <w:pPr>
        <w:pStyle w:val="Heading2"/>
        <w:rPr>
          <w:noProof/>
        </w:rPr>
      </w:pPr>
      <w:bookmarkStart w:id="54" w:name="_Toc31001867"/>
      <w:r>
        <w:rPr>
          <w:noProof/>
        </w:rPr>
        <w:t>U</w:t>
      </w:r>
      <w:r w:rsidR="00C7155D">
        <w:rPr>
          <w:noProof/>
        </w:rPr>
        <w:t>SERS</w:t>
      </w:r>
      <w:bookmarkEnd w:id="54"/>
    </w:p>
    <w:p w:rsidR="003627FA" w:rsidRDefault="003627FA" w:rsidP="00CF110A">
      <w:r>
        <w:t>Notify MSR and they will add th</w:t>
      </w:r>
      <w:r w:rsidR="00F046F6">
        <w:t>e</w:t>
      </w:r>
      <w:r>
        <w:t>s</w:t>
      </w:r>
      <w:r w:rsidR="00F046F6">
        <w:t>e</w:t>
      </w:r>
      <w:r>
        <w:t xml:space="preserve"> for us. Users can be set up with full access or restricted access when it comes to adding or changing items (parts) and trade chain partners (consignees, vendors, etc.), or transmitting to customs.</w:t>
      </w:r>
    </w:p>
    <w:p w:rsidR="00AD666B" w:rsidRDefault="005A0172" w:rsidP="00AD666B">
      <w:pPr>
        <w:pStyle w:val="Heading1"/>
        <w:rPr>
          <w:b/>
          <w:noProof/>
        </w:rPr>
      </w:pPr>
      <w:bookmarkStart w:id="55" w:name="_Toc31001868"/>
      <w:r>
        <w:rPr>
          <w:b/>
          <w:noProof/>
        </w:rPr>
        <w:t xml:space="preserve">How to </w:t>
      </w:r>
      <w:r w:rsidR="00AD666B">
        <w:rPr>
          <w:b/>
          <w:noProof/>
        </w:rPr>
        <w:t>Export/Import Data</w:t>
      </w:r>
      <w:bookmarkEnd w:id="55"/>
    </w:p>
    <w:p w:rsidR="008732B9" w:rsidRDefault="008732B9" w:rsidP="008732B9">
      <w:pPr>
        <w:pStyle w:val="NoSpacing"/>
        <w:rPr>
          <w:noProof/>
        </w:rPr>
      </w:pPr>
    </w:p>
    <w:p w:rsidR="00B84325" w:rsidRDefault="00DF5640" w:rsidP="00B84325">
      <w:pPr>
        <w:pStyle w:val="Heading2"/>
        <w:rPr>
          <w:noProof/>
        </w:rPr>
      </w:pPr>
      <w:bookmarkStart w:id="56" w:name="_Toc31001869"/>
      <w:r>
        <w:rPr>
          <w:noProof/>
        </w:rPr>
        <w:t>DATA EXCHANGE MANAGER</w:t>
      </w:r>
      <w:bookmarkEnd w:id="56"/>
    </w:p>
    <w:p w:rsidR="001430E7" w:rsidRDefault="00DF5640" w:rsidP="00B84325">
      <w:r>
        <w:t xml:space="preserve">This is where you will upload </w:t>
      </w:r>
      <w:r w:rsidR="00F046F6">
        <w:t xml:space="preserve">the EDI files that we receive from clients that the IT department converts for us. We have yet to determine where these files will be made available for upload. </w:t>
      </w:r>
    </w:p>
    <w:p w:rsidR="001430E7" w:rsidRDefault="001430E7" w:rsidP="001430E7">
      <w:pPr>
        <w:rPr>
          <w:noProof/>
        </w:rPr>
      </w:pPr>
      <w:r>
        <w:rPr>
          <w:noProof/>
        </w:rPr>
        <w:t xml:space="preserve">Please note that if you are importing databases (TCPS, Items, etc.) into MSR, you would first need an excel spreadsheet that is formatted to match one of the MSR templates. Templates are available on the shared drive at </w:t>
      </w:r>
      <w:hyperlink r:id="rId60" w:history="1">
        <w:r w:rsidRPr="005A45BF">
          <w:rPr>
            <w:rStyle w:val="Hyperlink"/>
          </w:rPr>
          <w:t>T:\Brokerage Ops\MSR\Templates</w:t>
        </w:r>
      </w:hyperlink>
    </w:p>
    <w:p w:rsidR="00DF5640" w:rsidRDefault="00F046F6" w:rsidP="00B84325">
      <w:r>
        <w:t>More information to come…</w:t>
      </w:r>
    </w:p>
    <w:p w:rsidR="00F046F6" w:rsidRDefault="00F046F6" w:rsidP="00F046F6">
      <w:pPr>
        <w:pStyle w:val="Heading3"/>
        <w:rPr>
          <w:noProof/>
        </w:rPr>
      </w:pPr>
      <w:bookmarkStart w:id="57" w:name="_Toc31001870"/>
      <w:r>
        <w:rPr>
          <w:noProof/>
        </w:rPr>
        <w:lastRenderedPageBreak/>
        <w:t>Uploading EDI Files</w:t>
      </w:r>
      <w:bookmarkEnd w:id="57"/>
    </w:p>
    <w:p w:rsidR="00B84325" w:rsidRDefault="00013ADA" w:rsidP="00B84325">
      <w:r>
        <w:t xml:space="preserve">On the menu bar in the Tools menu, click on the Data Exchange Manager. Use the Browse button to </w:t>
      </w:r>
      <w:r w:rsidR="00BD3C56">
        <w:t>select</w:t>
      </w:r>
      <w:r>
        <w:t xml:space="preserve"> a file from </w:t>
      </w:r>
      <w:r w:rsidR="00F046F6">
        <w:t>the shared</w:t>
      </w:r>
      <w:r>
        <w:t xml:space="preserve"> drive </w:t>
      </w:r>
      <w:r w:rsidR="00BD3C56">
        <w:t>and</w:t>
      </w:r>
      <w:r>
        <w:t xml:space="preserve"> click the Process button to upload the file</w:t>
      </w:r>
      <w:r w:rsidR="00BD3C56">
        <w:t>. Y</w:t>
      </w:r>
      <w:r w:rsidR="005E120D">
        <w:t>ou should get a result that lets you know</w:t>
      </w:r>
      <w:r>
        <w:t xml:space="preserve"> if the upload was successful or not.</w:t>
      </w:r>
      <w:r w:rsidR="00DF5640">
        <w:t xml:space="preserve"> The Data Exchange Activity section below shows a list of all th</w:t>
      </w:r>
      <w:r w:rsidR="00BD3C56">
        <w:t>e files that have been uploaded including EDI files and also any databases that have been uploaded from the Items or TCP screen.</w:t>
      </w:r>
    </w:p>
    <w:p w:rsidR="00013ADA" w:rsidRPr="00B84325" w:rsidRDefault="005E120D" w:rsidP="00B84325">
      <w:r w:rsidRPr="00AD666B">
        <w:rPr>
          <w:rStyle w:val="SubtleEmphasis"/>
        </w:rPr>
        <w:t xml:space="preserve">Screen Shot </w:t>
      </w:r>
      <w:r>
        <w:rPr>
          <w:rStyle w:val="SubtleEmphasis"/>
        </w:rPr>
        <w:t>of the DATA EXCHANGE MANAGER in MSR…</w:t>
      </w:r>
      <w:r w:rsidR="00013ADA">
        <w:rPr>
          <w:noProof/>
        </w:rPr>
        <w:drawing>
          <wp:inline distT="0" distB="0" distL="0" distR="0" wp14:anchorId="3DC1C5D8" wp14:editId="4DCFC363">
            <wp:extent cx="7002780" cy="2391896"/>
            <wp:effectExtent l="19050" t="19050" r="26670" b="279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54222" t="18805" r="18778" b="48678"/>
                    <a:stretch/>
                  </pic:blipFill>
                  <pic:spPr bwMode="auto">
                    <a:xfrm>
                      <a:off x="0" y="0"/>
                      <a:ext cx="7035656" cy="24031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84325" w:rsidRDefault="00B84325" w:rsidP="00AD666B">
      <w:pPr>
        <w:pStyle w:val="NoSpacing"/>
        <w:rPr>
          <w:noProof/>
        </w:rPr>
      </w:pPr>
    </w:p>
    <w:p w:rsidR="00F046F6" w:rsidRDefault="00F046F6" w:rsidP="00F046F6">
      <w:pPr>
        <w:pStyle w:val="Heading2"/>
        <w:rPr>
          <w:noProof/>
        </w:rPr>
      </w:pPr>
      <w:bookmarkStart w:id="58" w:name="_Toc31001871"/>
      <w:r>
        <w:rPr>
          <w:noProof/>
        </w:rPr>
        <w:t>TRADE CHAIN PARTNERS</w:t>
      </w:r>
      <w:bookmarkEnd w:id="58"/>
    </w:p>
    <w:p w:rsidR="00F046F6" w:rsidRDefault="00F046F6" w:rsidP="00F046F6">
      <w:pPr>
        <w:pStyle w:val="Heading3"/>
        <w:rPr>
          <w:noProof/>
        </w:rPr>
      </w:pPr>
      <w:bookmarkStart w:id="59" w:name="_Toc31001872"/>
      <w:r>
        <w:rPr>
          <w:noProof/>
        </w:rPr>
        <w:t>Import from Excel</w:t>
      </w:r>
      <w:bookmarkEnd w:id="59"/>
    </w:p>
    <w:p w:rsidR="00F046F6" w:rsidRDefault="005A45BF" w:rsidP="00F046F6">
      <w:pPr>
        <w:rPr>
          <w:noProof/>
        </w:rPr>
      </w:pPr>
      <w:r>
        <w:rPr>
          <w:noProof/>
        </w:rPr>
        <w:t>From the Trade Chain Partners List, in the top right corner there should be a window with Trade Part</w:t>
      </w:r>
      <w:r w:rsidR="00477C73">
        <w:rPr>
          <w:noProof/>
        </w:rPr>
        <w:t>n</w:t>
      </w:r>
      <w:r>
        <w:rPr>
          <w:noProof/>
        </w:rPr>
        <w:t>er Tasks. Click on</w:t>
      </w:r>
      <w:r w:rsidR="006E4BD3">
        <w:rPr>
          <w:noProof/>
        </w:rPr>
        <w:t xml:space="preserve"> the</w:t>
      </w:r>
      <w:r>
        <w:rPr>
          <w:noProof/>
        </w:rPr>
        <w:t xml:space="preserve"> </w:t>
      </w:r>
      <w:r w:rsidR="00477C73">
        <w:rPr>
          <w:noProof/>
        </w:rPr>
        <w:t>‘</w:t>
      </w:r>
      <w:r>
        <w:rPr>
          <w:noProof/>
        </w:rPr>
        <w:t>Import from Excel</w:t>
      </w:r>
      <w:r w:rsidR="00477C73">
        <w:rPr>
          <w:noProof/>
        </w:rPr>
        <w:t>’ option to bring up the Import Trade Partners from Excel window.</w:t>
      </w:r>
      <w:r w:rsidR="001430E7">
        <w:rPr>
          <w:noProof/>
        </w:rPr>
        <w:t xml:space="preserve"> </w:t>
      </w:r>
    </w:p>
    <w:p w:rsidR="006E4BD3" w:rsidRDefault="00477C73" w:rsidP="006E4BD3">
      <w:pPr>
        <w:rPr>
          <w:noProof/>
        </w:rPr>
      </w:pPr>
      <w:r>
        <w:rPr>
          <w:noProof/>
        </w:rPr>
        <w:t>Use the Browse button to choose an excel file</w:t>
      </w:r>
      <w:r w:rsidR="001430E7">
        <w:rPr>
          <w:noProof/>
        </w:rPr>
        <w:t xml:space="preserve"> (that you created from an approved MSR template)</w:t>
      </w:r>
      <w:r>
        <w:rPr>
          <w:noProof/>
        </w:rPr>
        <w:t xml:space="preserve"> from your hard drive or shared drive and click Import.</w:t>
      </w:r>
      <w:r w:rsidR="006E4BD3" w:rsidRPr="006E4BD3">
        <w:rPr>
          <w:noProof/>
        </w:rPr>
        <w:t xml:space="preserve"> </w:t>
      </w:r>
      <w:r w:rsidR="006E4BD3">
        <w:rPr>
          <w:noProof/>
        </w:rPr>
        <w:t>Please note that whichever division your username is assigned to is the division the new TCPs will also be assigned to.</w:t>
      </w:r>
    </w:p>
    <w:p w:rsidR="00477C73" w:rsidRDefault="00477C73" w:rsidP="00F046F6">
      <w:pPr>
        <w:rPr>
          <w:noProof/>
        </w:rPr>
      </w:pPr>
      <w:r w:rsidRPr="00AD666B">
        <w:rPr>
          <w:rStyle w:val="SubtleEmphasis"/>
        </w:rPr>
        <w:t xml:space="preserve">Screen Shot </w:t>
      </w:r>
      <w:r>
        <w:rPr>
          <w:rStyle w:val="SubtleEmphasis"/>
        </w:rPr>
        <w:t>of the IMPORT TRADE PARTNERS FROM EXCEL window…</w:t>
      </w:r>
      <w:r>
        <w:rPr>
          <w:noProof/>
        </w:rPr>
        <w:drawing>
          <wp:inline distT="0" distB="0" distL="0" distR="0" wp14:anchorId="36879797" wp14:editId="0ACF418B">
            <wp:extent cx="3489960" cy="1752600"/>
            <wp:effectExtent l="19050" t="19050" r="1524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64211" t="37868" r="24590" b="42302"/>
                    <a:stretch/>
                  </pic:blipFill>
                  <pic:spPr bwMode="auto">
                    <a:xfrm>
                      <a:off x="0" y="0"/>
                      <a:ext cx="3493270" cy="175426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046F6" w:rsidRDefault="00F046F6" w:rsidP="00F046F6">
      <w:pPr>
        <w:pStyle w:val="Heading3"/>
        <w:rPr>
          <w:noProof/>
        </w:rPr>
      </w:pPr>
      <w:bookmarkStart w:id="60" w:name="_Toc31001873"/>
      <w:r>
        <w:rPr>
          <w:noProof/>
        </w:rPr>
        <w:t>Export to Excel</w:t>
      </w:r>
      <w:bookmarkEnd w:id="60"/>
    </w:p>
    <w:p w:rsidR="00477C73" w:rsidRDefault="00477C73" w:rsidP="00477C73">
      <w:pPr>
        <w:rPr>
          <w:noProof/>
        </w:rPr>
      </w:pPr>
      <w:r>
        <w:rPr>
          <w:noProof/>
        </w:rPr>
        <w:t>From the Trade Chain Partners List, in the top right corner there should be a window with Trade Part</w:t>
      </w:r>
      <w:r w:rsidR="001430E7">
        <w:rPr>
          <w:noProof/>
        </w:rPr>
        <w:t>n</w:t>
      </w:r>
      <w:r>
        <w:rPr>
          <w:noProof/>
        </w:rPr>
        <w:t xml:space="preserve">er Tasks. Click on </w:t>
      </w:r>
      <w:r w:rsidR="006E4BD3">
        <w:rPr>
          <w:noProof/>
        </w:rPr>
        <w:t xml:space="preserve">the </w:t>
      </w:r>
      <w:r>
        <w:rPr>
          <w:noProof/>
        </w:rPr>
        <w:t>‘Export to Excel’ option and wait for a window to pop up on the bottom of the screen asking you to open or save the file.</w:t>
      </w:r>
      <w:r w:rsidR="006E4BD3">
        <w:rPr>
          <w:noProof/>
        </w:rPr>
        <w:t xml:space="preserve"> You can filter the results before you do this to only export TCPs from certain division or based on the results of a search you completed.</w:t>
      </w:r>
    </w:p>
    <w:p w:rsidR="005A45BF" w:rsidRDefault="00477C73" w:rsidP="005A45BF">
      <w:r>
        <w:rPr>
          <w:noProof/>
        </w:rPr>
        <w:lastRenderedPageBreak/>
        <w:drawing>
          <wp:inline distT="0" distB="0" distL="0" distR="0" wp14:anchorId="4C122220" wp14:editId="6EB3FB0A">
            <wp:extent cx="6789420" cy="617220"/>
            <wp:effectExtent l="19050" t="19050" r="11430"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8111" t="84623" r="16806" b="7337"/>
                    <a:stretch/>
                  </pic:blipFill>
                  <pic:spPr bwMode="auto">
                    <a:xfrm>
                      <a:off x="0" y="0"/>
                      <a:ext cx="6948589" cy="6316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A45BF" w:rsidRDefault="005A45BF" w:rsidP="005A45BF">
      <w:pPr>
        <w:pStyle w:val="Heading3"/>
        <w:rPr>
          <w:noProof/>
        </w:rPr>
      </w:pPr>
      <w:bookmarkStart w:id="61" w:name="_Toc31001874"/>
      <w:r>
        <w:rPr>
          <w:noProof/>
        </w:rPr>
        <w:t>Summit to MSR Transfer</w:t>
      </w:r>
      <w:bookmarkEnd w:id="61"/>
    </w:p>
    <w:p w:rsidR="005A45BF" w:rsidRDefault="005A45BF" w:rsidP="005A45BF">
      <w:r>
        <w:t xml:space="preserve">Suppliers and Other Addresses from Summit have to be transferred to the MSR Trade Chain Partners Template before </w:t>
      </w:r>
      <w:r w:rsidR="00477C73">
        <w:t>they</w:t>
      </w:r>
      <w:r>
        <w:t xml:space="preserve"> can be uploaded. Templates are available on the shared drive at </w:t>
      </w:r>
      <w:hyperlink r:id="rId64" w:history="1">
        <w:r w:rsidRPr="005A45BF">
          <w:rPr>
            <w:rStyle w:val="Hyperlink"/>
          </w:rPr>
          <w:t>T:\Brokerage Ops\MSR\Templates</w:t>
        </w:r>
      </w:hyperlink>
      <w:r>
        <w:t xml:space="preserve"> .</w:t>
      </w:r>
    </w:p>
    <w:p w:rsidR="005A45BF" w:rsidRDefault="005A45BF" w:rsidP="005A45BF">
      <w:r>
        <w:t>More information to come…</w:t>
      </w:r>
    </w:p>
    <w:p w:rsidR="00F046F6" w:rsidRDefault="00F046F6" w:rsidP="00F046F6">
      <w:pPr>
        <w:pStyle w:val="Heading2"/>
        <w:rPr>
          <w:noProof/>
        </w:rPr>
      </w:pPr>
      <w:bookmarkStart w:id="62" w:name="_Toc31001875"/>
      <w:r>
        <w:rPr>
          <w:noProof/>
        </w:rPr>
        <w:t>ITEM MASTERS</w:t>
      </w:r>
      <w:bookmarkEnd w:id="62"/>
    </w:p>
    <w:p w:rsidR="00F046F6" w:rsidRDefault="00F046F6" w:rsidP="00F046F6">
      <w:pPr>
        <w:pStyle w:val="Heading3"/>
        <w:rPr>
          <w:noProof/>
        </w:rPr>
      </w:pPr>
      <w:bookmarkStart w:id="63" w:name="_Toc31001876"/>
      <w:r>
        <w:rPr>
          <w:noProof/>
        </w:rPr>
        <w:t>Import from Excel</w:t>
      </w:r>
      <w:bookmarkEnd w:id="63"/>
    </w:p>
    <w:p w:rsidR="00477C73" w:rsidRDefault="00477C73" w:rsidP="00477C73">
      <w:pPr>
        <w:rPr>
          <w:noProof/>
        </w:rPr>
      </w:pPr>
      <w:r>
        <w:rPr>
          <w:noProof/>
        </w:rPr>
        <w:t>From the Items List, in the top right corner there should be a window with Item Tasks. Click on</w:t>
      </w:r>
      <w:r w:rsidR="006E4BD3">
        <w:rPr>
          <w:noProof/>
        </w:rPr>
        <w:t xml:space="preserve"> the</w:t>
      </w:r>
      <w:r>
        <w:rPr>
          <w:noProof/>
        </w:rPr>
        <w:t xml:space="preserve"> ‘Import Items from Excel’ option to bring up the Import Items from Excel window.</w:t>
      </w:r>
    </w:p>
    <w:p w:rsidR="00477C73" w:rsidRDefault="00477C73" w:rsidP="00477C73">
      <w:pPr>
        <w:rPr>
          <w:noProof/>
        </w:rPr>
      </w:pPr>
      <w:r>
        <w:rPr>
          <w:noProof/>
        </w:rPr>
        <w:t>Use the Browse button to choose an excel file from your hard drive or shared drive</w:t>
      </w:r>
      <w:r w:rsidR="001430E7">
        <w:rPr>
          <w:noProof/>
        </w:rPr>
        <w:t xml:space="preserve"> (that you created from an approved MSR template) </w:t>
      </w:r>
      <w:r>
        <w:rPr>
          <w:noProof/>
        </w:rPr>
        <w:t>and click Import. Please note that whichever division your username is assigned to is the division the new items will also be assigned to.</w:t>
      </w:r>
    </w:p>
    <w:p w:rsidR="00477C73" w:rsidRDefault="00477C73" w:rsidP="00477C73">
      <w:pPr>
        <w:pStyle w:val="NoSpacing"/>
        <w:rPr>
          <w:noProof/>
        </w:rPr>
      </w:pPr>
      <w:r w:rsidRPr="00AD666B">
        <w:rPr>
          <w:rStyle w:val="SubtleEmphasis"/>
        </w:rPr>
        <w:t xml:space="preserve">Screen Shot </w:t>
      </w:r>
      <w:r>
        <w:rPr>
          <w:rStyle w:val="SubtleEmphasis"/>
        </w:rPr>
        <w:t>of the IMPORT ITEMS FROM EXCEL window…</w:t>
      </w:r>
    </w:p>
    <w:p w:rsidR="00477C73" w:rsidRDefault="00477C73" w:rsidP="00477C73">
      <w:pPr>
        <w:pStyle w:val="NoSpacing"/>
        <w:rPr>
          <w:rStyle w:val="SubtleEmphasis"/>
        </w:rPr>
      </w:pPr>
      <w:r>
        <w:rPr>
          <w:noProof/>
        </w:rPr>
        <w:drawing>
          <wp:inline distT="0" distB="0" distL="0" distR="0" wp14:anchorId="09B2B189" wp14:editId="275194D6">
            <wp:extent cx="3512820" cy="1745115"/>
            <wp:effectExtent l="19050" t="19050" r="11430" b="266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64798" t="44816" r="23941" b="35458"/>
                    <a:stretch/>
                  </pic:blipFill>
                  <pic:spPr bwMode="auto">
                    <a:xfrm>
                      <a:off x="0" y="0"/>
                      <a:ext cx="3548249" cy="17627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77C73" w:rsidRDefault="00477C73" w:rsidP="00477C73">
      <w:pPr>
        <w:pStyle w:val="NoSpacing"/>
        <w:rPr>
          <w:noProof/>
        </w:rPr>
      </w:pPr>
    </w:p>
    <w:p w:rsidR="00F046F6" w:rsidRDefault="00F046F6" w:rsidP="00F046F6">
      <w:pPr>
        <w:pStyle w:val="Heading3"/>
        <w:rPr>
          <w:noProof/>
        </w:rPr>
      </w:pPr>
      <w:bookmarkStart w:id="64" w:name="_Toc31001877"/>
      <w:r>
        <w:rPr>
          <w:noProof/>
        </w:rPr>
        <w:t>Export to Excel</w:t>
      </w:r>
      <w:bookmarkEnd w:id="64"/>
    </w:p>
    <w:p w:rsidR="006E4BD3" w:rsidRDefault="006E4BD3" w:rsidP="006E4BD3">
      <w:pPr>
        <w:rPr>
          <w:noProof/>
        </w:rPr>
      </w:pPr>
      <w:r>
        <w:rPr>
          <w:noProof/>
        </w:rPr>
        <w:t>From the Items List, in the top right corner there should be a window with Item Tasks. Click on the ‘Export Items to Excel’ option and wait for a window to pop up on the bottom of the screen asking you to open or save the file. You can filter the results before you do this to only export items from certain division or based on the results of a search you completed.</w:t>
      </w:r>
    </w:p>
    <w:p w:rsidR="006E4BD3" w:rsidRDefault="006E4BD3" w:rsidP="006E4BD3">
      <w:pPr>
        <w:rPr>
          <w:noProof/>
        </w:rPr>
      </w:pPr>
      <w:r>
        <w:rPr>
          <w:noProof/>
        </w:rPr>
        <w:drawing>
          <wp:inline distT="0" distB="0" distL="0" distR="0" wp14:anchorId="7FC794D4" wp14:editId="26A586F9">
            <wp:extent cx="6073134" cy="441960"/>
            <wp:effectExtent l="19050" t="19050" r="23495" b="152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58001" t="86329" r="16798" b="7204"/>
                    <a:stretch/>
                  </pic:blipFill>
                  <pic:spPr bwMode="auto">
                    <a:xfrm rot="10800000" flipH="1" flipV="1">
                      <a:off x="0" y="0"/>
                      <a:ext cx="6147346" cy="4473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046F6" w:rsidRPr="006E4BD3" w:rsidRDefault="00F046F6" w:rsidP="006E4BD3">
      <w:pPr>
        <w:pStyle w:val="NoSpacing"/>
        <w:rPr>
          <w:sz w:val="16"/>
          <w:szCs w:val="16"/>
        </w:rPr>
      </w:pPr>
    </w:p>
    <w:p w:rsidR="008732B9" w:rsidRDefault="008732B9" w:rsidP="008732B9">
      <w:pPr>
        <w:pStyle w:val="Heading2"/>
        <w:rPr>
          <w:noProof/>
        </w:rPr>
      </w:pPr>
      <w:bookmarkStart w:id="65" w:name="_Toc31001878"/>
      <w:r>
        <w:rPr>
          <w:noProof/>
        </w:rPr>
        <w:t>Database Transfer – Summit to MSR</w:t>
      </w:r>
      <w:bookmarkEnd w:id="65"/>
    </w:p>
    <w:p w:rsidR="001A02F9" w:rsidRDefault="00030088" w:rsidP="00030088">
      <w:pPr>
        <w:pStyle w:val="ListParagraph"/>
        <w:ind w:left="0"/>
      </w:pPr>
      <w:r>
        <w:t xml:space="preserve">There are separate instructions available for how to transfer a Summit Parts Database to an MSR Item Master at </w:t>
      </w:r>
      <w:hyperlink r:id="rId67" w:history="1">
        <w:r w:rsidRPr="00030088">
          <w:rPr>
            <w:rStyle w:val="Hyperlink"/>
          </w:rPr>
          <w:t>T:\Brokerage Ops\MSR\User Instructions\Database Conversion.docx</w:t>
        </w:r>
      </w:hyperlink>
      <w:r>
        <w:t>.</w:t>
      </w:r>
    </w:p>
    <w:p w:rsidR="005A45BF" w:rsidRDefault="0031007E" w:rsidP="0031007E">
      <w:pPr>
        <w:pStyle w:val="Heading1"/>
      </w:pPr>
      <w:bookmarkStart w:id="66" w:name="_Toc31001879"/>
      <w:r>
        <w:t>Troubleshooting</w:t>
      </w:r>
      <w:bookmarkEnd w:id="66"/>
    </w:p>
    <w:p w:rsidR="0031007E" w:rsidRDefault="0031007E" w:rsidP="0031007E">
      <w:pPr>
        <w:pStyle w:val="NoSpacing"/>
      </w:pPr>
    </w:p>
    <w:p w:rsidR="00620EC5" w:rsidRDefault="001430E7" w:rsidP="00620EC5">
      <w:pPr>
        <w:pStyle w:val="Heading2"/>
      </w:pPr>
      <w:bookmarkStart w:id="67" w:name="_Toc31001880"/>
      <w:r>
        <w:t>Unable to Save Invoice</w:t>
      </w:r>
      <w:bookmarkEnd w:id="67"/>
    </w:p>
    <w:p w:rsidR="0031007E" w:rsidRDefault="00620EC5" w:rsidP="0031007E">
      <w:r>
        <w:t xml:space="preserve">If you </w:t>
      </w:r>
      <w:r w:rsidR="0031007E">
        <w:t>have problems saving an invoice in MSR, please check to see if you have a packaging quantity requirement on your invoice.</w:t>
      </w:r>
      <w:r>
        <w:t xml:space="preserve"> </w:t>
      </w:r>
      <w:r w:rsidR="0031007E">
        <w:t xml:space="preserve">All 3 fields have to be filled out (you can just put 0 for the quantity and then choose any package type and </w:t>
      </w:r>
      <w:r w:rsidR="0031007E">
        <w:lastRenderedPageBreak/>
        <w:t>packaging hierarchy) before you can save the invoice. The system is supposed to warn you about this when you try to save but the warning is broken right now and so it just doesn’t save and doesn’t tell you why. MSR is working on fixing this but in the meantime you should still be able to save once you fill this out.</w:t>
      </w:r>
    </w:p>
    <w:p w:rsidR="0031007E" w:rsidRDefault="0031007E" w:rsidP="0031007E">
      <w:r>
        <w:rPr>
          <w:noProof/>
        </w:rPr>
        <w:drawing>
          <wp:inline distT="0" distB="0" distL="0" distR="0">
            <wp:extent cx="6606540" cy="3019078"/>
            <wp:effectExtent l="0" t="0" r="3810" b="0"/>
            <wp:docPr id="44" name="Picture 44" descr="cid:image001.png@01D546D9.276DE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546D9.276DEA20"/>
                    <pic:cNvPicPr>
                      <a:picLocks noChangeAspect="1" noChangeArrowheads="1"/>
                    </pic:cNvPicPr>
                  </pic:nvPicPr>
                  <pic:blipFill>
                    <a:blip r:embed="rId68" r:link="rId69">
                      <a:extLst>
                        <a:ext uri="{28A0092B-C50C-407E-A947-70E740481C1C}">
                          <a14:useLocalDpi xmlns:a14="http://schemas.microsoft.com/office/drawing/2010/main" val="0"/>
                        </a:ext>
                      </a:extLst>
                    </a:blip>
                    <a:srcRect/>
                    <a:stretch>
                      <a:fillRect/>
                    </a:stretch>
                  </pic:blipFill>
                  <pic:spPr bwMode="auto">
                    <a:xfrm>
                      <a:off x="0" y="0"/>
                      <a:ext cx="6620104" cy="3025277"/>
                    </a:xfrm>
                    <a:prstGeom prst="rect">
                      <a:avLst/>
                    </a:prstGeom>
                    <a:noFill/>
                    <a:ln>
                      <a:noFill/>
                    </a:ln>
                  </pic:spPr>
                </pic:pic>
              </a:graphicData>
            </a:graphic>
          </wp:inline>
        </w:drawing>
      </w:r>
    </w:p>
    <w:p w:rsidR="0031007E" w:rsidRDefault="0031007E" w:rsidP="0031007E"/>
    <w:p w:rsidR="0031007E" w:rsidRPr="0031007E" w:rsidRDefault="0031007E" w:rsidP="0031007E"/>
    <w:sectPr w:rsidR="0031007E" w:rsidRPr="0031007E" w:rsidSect="00037503">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50969"/>
    <w:multiLevelType w:val="hybridMultilevel"/>
    <w:tmpl w:val="7CAEBE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2299133F"/>
    <w:multiLevelType w:val="hybridMultilevel"/>
    <w:tmpl w:val="51AC9C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A6C4C0D"/>
    <w:multiLevelType w:val="hybridMultilevel"/>
    <w:tmpl w:val="87B83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C3542E4"/>
    <w:multiLevelType w:val="hybridMultilevel"/>
    <w:tmpl w:val="DCE4CC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EAF603E"/>
    <w:multiLevelType w:val="hybridMultilevel"/>
    <w:tmpl w:val="C0C85CD4"/>
    <w:lvl w:ilvl="0" w:tplc="10726A06">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7646D3F"/>
    <w:multiLevelType w:val="hybridMultilevel"/>
    <w:tmpl w:val="70D4EC34"/>
    <w:lvl w:ilvl="0" w:tplc="0FC2F9DE">
      <w:start w:val="18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5"/>
  </w:num>
  <w:num w:numId="4">
    <w:abstractNumId w:val="1"/>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90"/>
  <w:proofState w:spelling="clean" w:grammar="clean"/>
  <w:documentProtection w:edit="readOnly"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7503"/>
    <w:rsid w:val="00013ADA"/>
    <w:rsid w:val="00020F14"/>
    <w:rsid w:val="00030088"/>
    <w:rsid w:val="0003186A"/>
    <w:rsid w:val="00037503"/>
    <w:rsid w:val="000959B6"/>
    <w:rsid w:val="000A7FB1"/>
    <w:rsid w:val="000B594C"/>
    <w:rsid w:val="000D424C"/>
    <w:rsid w:val="000F255E"/>
    <w:rsid w:val="000F275A"/>
    <w:rsid w:val="00112158"/>
    <w:rsid w:val="0011297A"/>
    <w:rsid w:val="00133FAC"/>
    <w:rsid w:val="001430E7"/>
    <w:rsid w:val="00155A60"/>
    <w:rsid w:val="001A02F9"/>
    <w:rsid w:val="001E75CC"/>
    <w:rsid w:val="0020626E"/>
    <w:rsid w:val="00246ABF"/>
    <w:rsid w:val="002568B0"/>
    <w:rsid w:val="0027365C"/>
    <w:rsid w:val="002F5C36"/>
    <w:rsid w:val="00301340"/>
    <w:rsid w:val="0031007E"/>
    <w:rsid w:val="00332B71"/>
    <w:rsid w:val="0033764F"/>
    <w:rsid w:val="00345693"/>
    <w:rsid w:val="003627FA"/>
    <w:rsid w:val="00372694"/>
    <w:rsid w:val="00385F2D"/>
    <w:rsid w:val="00391A64"/>
    <w:rsid w:val="003E1027"/>
    <w:rsid w:val="00427A61"/>
    <w:rsid w:val="004749AC"/>
    <w:rsid w:val="00477C73"/>
    <w:rsid w:val="004B64E7"/>
    <w:rsid w:val="004C0F75"/>
    <w:rsid w:val="004C538E"/>
    <w:rsid w:val="004E1A17"/>
    <w:rsid w:val="00502852"/>
    <w:rsid w:val="005335D4"/>
    <w:rsid w:val="00547BC8"/>
    <w:rsid w:val="00577856"/>
    <w:rsid w:val="005A0172"/>
    <w:rsid w:val="005A45BF"/>
    <w:rsid w:val="005A475E"/>
    <w:rsid w:val="005B2186"/>
    <w:rsid w:val="005E120D"/>
    <w:rsid w:val="005F002E"/>
    <w:rsid w:val="00620EC5"/>
    <w:rsid w:val="006300C7"/>
    <w:rsid w:val="00631A64"/>
    <w:rsid w:val="00641F6F"/>
    <w:rsid w:val="00663F15"/>
    <w:rsid w:val="00664A65"/>
    <w:rsid w:val="006A7CC6"/>
    <w:rsid w:val="006E0DBB"/>
    <w:rsid w:val="006E4BD3"/>
    <w:rsid w:val="00773C7A"/>
    <w:rsid w:val="007824B7"/>
    <w:rsid w:val="00783C6D"/>
    <w:rsid w:val="007A7BF2"/>
    <w:rsid w:val="007B0202"/>
    <w:rsid w:val="007D13BC"/>
    <w:rsid w:val="007E21AA"/>
    <w:rsid w:val="007F05F3"/>
    <w:rsid w:val="00841942"/>
    <w:rsid w:val="00843317"/>
    <w:rsid w:val="00843F19"/>
    <w:rsid w:val="00861B2C"/>
    <w:rsid w:val="00861FB7"/>
    <w:rsid w:val="008732B9"/>
    <w:rsid w:val="00894975"/>
    <w:rsid w:val="008A2561"/>
    <w:rsid w:val="008B3009"/>
    <w:rsid w:val="008C0617"/>
    <w:rsid w:val="008E0FAA"/>
    <w:rsid w:val="008E6095"/>
    <w:rsid w:val="008E7BB2"/>
    <w:rsid w:val="008F3CBC"/>
    <w:rsid w:val="009213D9"/>
    <w:rsid w:val="00926034"/>
    <w:rsid w:val="00934BB6"/>
    <w:rsid w:val="0094310F"/>
    <w:rsid w:val="009454CB"/>
    <w:rsid w:val="00951D0A"/>
    <w:rsid w:val="00985494"/>
    <w:rsid w:val="009A5A88"/>
    <w:rsid w:val="00A05D54"/>
    <w:rsid w:val="00A1734A"/>
    <w:rsid w:val="00A35448"/>
    <w:rsid w:val="00A50682"/>
    <w:rsid w:val="00A54931"/>
    <w:rsid w:val="00A569FD"/>
    <w:rsid w:val="00A60B45"/>
    <w:rsid w:val="00A679CE"/>
    <w:rsid w:val="00A857F4"/>
    <w:rsid w:val="00A861BD"/>
    <w:rsid w:val="00AD666B"/>
    <w:rsid w:val="00AF00B8"/>
    <w:rsid w:val="00B21514"/>
    <w:rsid w:val="00B311F8"/>
    <w:rsid w:val="00B364AC"/>
    <w:rsid w:val="00B63A67"/>
    <w:rsid w:val="00B76C59"/>
    <w:rsid w:val="00B84325"/>
    <w:rsid w:val="00B93D4F"/>
    <w:rsid w:val="00BA271F"/>
    <w:rsid w:val="00BA3001"/>
    <w:rsid w:val="00BB1D84"/>
    <w:rsid w:val="00BB631B"/>
    <w:rsid w:val="00BD3C56"/>
    <w:rsid w:val="00BD4F46"/>
    <w:rsid w:val="00BD7E80"/>
    <w:rsid w:val="00BE64A8"/>
    <w:rsid w:val="00BE75D1"/>
    <w:rsid w:val="00BF2234"/>
    <w:rsid w:val="00C04A97"/>
    <w:rsid w:val="00C43595"/>
    <w:rsid w:val="00C52669"/>
    <w:rsid w:val="00C545A3"/>
    <w:rsid w:val="00C7155D"/>
    <w:rsid w:val="00C838A7"/>
    <w:rsid w:val="00CB4F82"/>
    <w:rsid w:val="00CB6597"/>
    <w:rsid w:val="00CB738E"/>
    <w:rsid w:val="00CC2F3D"/>
    <w:rsid w:val="00CD281A"/>
    <w:rsid w:val="00CD2D8C"/>
    <w:rsid w:val="00CD719A"/>
    <w:rsid w:val="00CF110A"/>
    <w:rsid w:val="00CF65A7"/>
    <w:rsid w:val="00D07431"/>
    <w:rsid w:val="00D4172D"/>
    <w:rsid w:val="00D762C2"/>
    <w:rsid w:val="00DA2759"/>
    <w:rsid w:val="00DA31C1"/>
    <w:rsid w:val="00DB727C"/>
    <w:rsid w:val="00DB75F3"/>
    <w:rsid w:val="00DC2BAD"/>
    <w:rsid w:val="00DD3F55"/>
    <w:rsid w:val="00DD5BDD"/>
    <w:rsid w:val="00DF42A8"/>
    <w:rsid w:val="00DF5640"/>
    <w:rsid w:val="00DF5EC5"/>
    <w:rsid w:val="00E250EC"/>
    <w:rsid w:val="00E27AC7"/>
    <w:rsid w:val="00EC1B73"/>
    <w:rsid w:val="00ED0C89"/>
    <w:rsid w:val="00EF2BB1"/>
    <w:rsid w:val="00EF4328"/>
    <w:rsid w:val="00F046F6"/>
    <w:rsid w:val="00F236C9"/>
    <w:rsid w:val="00F52D1A"/>
    <w:rsid w:val="00F62A01"/>
    <w:rsid w:val="00F90AB7"/>
    <w:rsid w:val="00F91041"/>
    <w:rsid w:val="00FB25CD"/>
    <w:rsid w:val="00FD0DFC"/>
    <w:rsid w:val="00FD3A44"/>
    <w:rsid w:val="00FE6B51"/>
    <w:rsid w:val="00FF50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2D642C"/>
  <w15:chartTrackingRefBased/>
  <w15:docId w15:val="{44D23850-DB3E-477E-B941-6729E90782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213D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213D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F110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31A64"/>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8E7BB2"/>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37503"/>
    <w:pPr>
      <w:spacing w:after="0" w:line="240" w:lineRule="auto"/>
    </w:pPr>
  </w:style>
  <w:style w:type="character" w:styleId="IntenseReference">
    <w:name w:val="Intense Reference"/>
    <w:basedOn w:val="DefaultParagraphFont"/>
    <w:uiPriority w:val="32"/>
    <w:qFormat/>
    <w:rsid w:val="00A679CE"/>
    <w:rPr>
      <w:b/>
      <w:bCs/>
      <w:smallCaps/>
      <w:color w:val="5B9BD5" w:themeColor="accent1"/>
      <w:spacing w:val="5"/>
    </w:rPr>
  </w:style>
  <w:style w:type="table" w:styleId="TableGrid">
    <w:name w:val="Table Grid"/>
    <w:basedOn w:val="TableNormal"/>
    <w:uiPriority w:val="39"/>
    <w:rsid w:val="007824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9213D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9213D9"/>
    <w:pPr>
      <w:outlineLvl w:val="9"/>
    </w:pPr>
  </w:style>
  <w:style w:type="paragraph" w:styleId="TOC1">
    <w:name w:val="toc 1"/>
    <w:basedOn w:val="Normal"/>
    <w:next w:val="Normal"/>
    <w:autoRedefine/>
    <w:uiPriority w:val="39"/>
    <w:unhideWhenUsed/>
    <w:rsid w:val="009213D9"/>
    <w:pPr>
      <w:spacing w:after="100"/>
    </w:pPr>
  </w:style>
  <w:style w:type="character" w:styleId="Hyperlink">
    <w:name w:val="Hyperlink"/>
    <w:basedOn w:val="DefaultParagraphFont"/>
    <w:uiPriority w:val="99"/>
    <w:unhideWhenUsed/>
    <w:rsid w:val="009213D9"/>
    <w:rPr>
      <w:color w:val="0563C1" w:themeColor="hyperlink"/>
      <w:u w:val="single"/>
    </w:rPr>
  </w:style>
  <w:style w:type="character" w:customStyle="1" w:styleId="Heading2Char">
    <w:name w:val="Heading 2 Char"/>
    <w:basedOn w:val="DefaultParagraphFont"/>
    <w:link w:val="Heading2"/>
    <w:uiPriority w:val="9"/>
    <w:rsid w:val="009213D9"/>
    <w:rPr>
      <w:rFonts w:asciiTheme="majorHAnsi" w:eastAsiaTheme="majorEastAsia" w:hAnsiTheme="majorHAnsi" w:cstheme="majorBidi"/>
      <w:color w:val="2E74B5" w:themeColor="accent1" w:themeShade="BF"/>
      <w:sz w:val="26"/>
      <w:szCs w:val="26"/>
    </w:rPr>
  </w:style>
  <w:style w:type="paragraph" w:styleId="TOC2">
    <w:name w:val="toc 2"/>
    <w:basedOn w:val="Normal"/>
    <w:next w:val="Normal"/>
    <w:autoRedefine/>
    <w:uiPriority w:val="39"/>
    <w:unhideWhenUsed/>
    <w:rsid w:val="009213D9"/>
    <w:pPr>
      <w:spacing w:after="100"/>
      <w:ind w:left="220"/>
    </w:pPr>
  </w:style>
  <w:style w:type="character" w:customStyle="1" w:styleId="Heading3Char">
    <w:name w:val="Heading 3 Char"/>
    <w:basedOn w:val="DefaultParagraphFont"/>
    <w:link w:val="Heading3"/>
    <w:uiPriority w:val="9"/>
    <w:rsid w:val="00CF110A"/>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BB631B"/>
    <w:pPr>
      <w:spacing w:after="100"/>
      <w:ind w:left="440"/>
    </w:pPr>
  </w:style>
  <w:style w:type="character" w:styleId="SubtleEmphasis">
    <w:name w:val="Subtle Emphasis"/>
    <w:basedOn w:val="DefaultParagraphFont"/>
    <w:uiPriority w:val="19"/>
    <w:qFormat/>
    <w:rsid w:val="00AD666B"/>
    <w:rPr>
      <w:i/>
      <w:iCs/>
      <w:color w:val="404040" w:themeColor="text1" w:themeTint="BF"/>
    </w:rPr>
  </w:style>
  <w:style w:type="paragraph" w:styleId="Title">
    <w:name w:val="Title"/>
    <w:basedOn w:val="Normal"/>
    <w:next w:val="Normal"/>
    <w:link w:val="TitleChar"/>
    <w:uiPriority w:val="10"/>
    <w:qFormat/>
    <w:rsid w:val="00FE6B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E6B51"/>
    <w:rPr>
      <w:rFonts w:asciiTheme="majorHAnsi" w:eastAsiaTheme="majorEastAsia" w:hAnsiTheme="majorHAnsi" w:cstheme="majorBidi"/>
      <w:spacing w:val="-10"/>
      <w:kern w:val="28"/>
      <w:sz w:val="56"/>
      <w:szCs w:val="56"/>
    </w:rPr>
  </w:style>
  <w:style w:type="character" w:customStyle="1" w:styleId="Heading4Char">
    <w:name w:val="Heading 4 Char"/>
    <w:basedOn w:val="DefaultParagraphFont"/>
    <w:link w:val="Heading4"/>
    <w:uiPriority w:val="9"/>
    <w:rsid w:val="00631A64"/>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8E7BB2"/>
    <w:rPr>
      <w:rFonts w:asciiTheme="majorHAnsi" w:eastAsiaTheme="majorEastAsia" w:hAnsiTheme="majorHAnsi" w:cstheme="majorBidi"/>
      <w:color w:val="2E74B5" w:themeColor="accent1" w:themeShade="BF"/>
    </w:rPr>
  </w:style>
  <w:style w:type="character" w:styleId="IntenseEmphasis">
    <w:name w:val="Intense Emphasis"/>
    <w:basedOn w:val="DefaultParagraphFont"/>
    <w:uiPriority w:val="21"/>
    <w:qFormat/>
    <w:rsid w:val="008E7BB2"/>
    <w:rPr>
      <w:i/>
      <w:iCs/>
      <w:color w:val="5B9BD5" w:themeColor="accent1"/>
    </w:rPr>
  </w:style>
  <w:style w:type="character" w:styleId="FollowedHyperlink">
    <w:name w:val="FollowedHyperlink"/>
    <w:basedOn w:val="DefaultParagraphFont"/>
    <w:uiPriority w:val="99"/>
    <w:semiHidden/>
    <w:unhideWhenUsed/>
    <w:rsid w:val="00DD3F55"/>
    <w:rPr>
      <w:color w:val="954F72" w:themeColor="followedHyperlink"/>
      <w:u w:val="single"/>
    </w:rPr>
  </w:style>
  <w:style w:type="paragraph" w:styleId="ListParagraph">
    <w:name w:val="List Paragraph"/>
    <w:basedOn w:val="Normal"/>
    <w:uiPriority w:val="34"/>
    <w:qFormat/>
    <w:rsid w:val="00DD3F5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703948">
      <w:bodyDiv w:val="1"/>
      <w:marLeft w:val="0"/>
      <w:marRight w:val="0"/>
      <w:marTop w:val="0"/>
      <w:marBottom w:val="0"/>
      <w:divBdr>
        <w:top w:val="none" w:sz="0" w:space="0" w:color="auto"/>
        <w:left w:val="none" w:sz="0" w:space="0" w:color="auto"/>
        <w:bottom w:val="none" w:sz="0" w:space="0" w:color="auto"/>
        <w:right w:val="none" w:sz="0" w:space="0" w:color="auto"/>
      </w:divBdr>
    </w:div>
    <w:div w:id="977298962">
      <w:bodyDiv w:val="1"/>
      <w:marLeft w:val="0"/>
      <w:marRight w:val="0"/>
      <w:marTop w:val="0"/>
      <w:marBottom w:val="0"/>
      <w:divBdr>
        <w:top w:val="none" w:sz="0" w:space="0" w:color="auto"/>
        <w:left w:val="none" w:sz="0" w:space="0" w:color="auto"/>
        <w:bottom w:val="none" w:sz="0" w:space="0" w:color="auto"/>
        <w:right w:val="none" w:sz="0" w:space="0" w:color="auto"/>
      </w:divBdr>
    </w:div>
    <w:div w:id="1008363230">
      <w:bodyDiv w:val="1"/>
      <w:marLeft w:val="0"/>
      <w:marRight w:val="0"/>
      <w:marTop w:val="0"/>
      <w:marBottom w:val="0"/>
      <w:divBdr>
        <w:top w:val="none" w:sz="0" w:space="0" w:color="auto"/>
        <w:left w:val="none" w:sz="0" w:space="0" w:color="auto"/>
        <w:bottom w:val="none" w:sz="0" w:space="0" w:color="auto"/>
        <w:right w:val="none" w:sz="0" w:space="0" w:color="auto"/>
      </w:divBdr>
      <w:divsChild>
        <w:div w:id="1061290788">
          <w:marLeft w:val="0"/>
          <w:marRight w:val="0"/>
          <w:marTop w:val="75"/>
          <w:marBottom w:val="0"/>
          <w:divBdr>
            <w:top w:val="none" w:sz="0" w:space="0" w:color="auto"/>
            <w:left w:val="none" w:sz="0" w:space="0" w:color="auto"/>
            <w:bottom w:val="none" w:sz="0" w:space="0" w:color="auto"/>
            <w:right w:val="none" w:sz="0" w:space="0" w:color="auto"/>
          </w:divBdr>
          <w:divsChild>
            <w:div w:id="374426681">
              <w:marLeft w:val="220"/>
              <w:marRight w:val="0"/>
              <w:marTop w:val="0"/>
              <w:marBottom w:val="0"/>
              <w:divBdr>
                <w:top w:val="none" w:sz="0" w:space="0" w:color="auto"/>
                <w:left w:val="none" w:sz="0" w:space="0" w:color="auto"/>
                <w:bottom w:val="none" w:sz="0" w:space="0" w:color="auto"/>
                <w:right w:val="none" w:sz="0" w:space="0" w:color="auto"/>
              </w:divBdr>
            </w:div>
          </w:divsChild>
        </w:div>
        <w:div w:id="593707099">
          <w:marLeft w:val="0"/>
          <w:marRight w:val="0"/>
          <w:marTop w:val="150"/>
          <w:marBottom w:val="0"/>
          <w:divBdr>
            <w:top w:val="none" w:sz="0" w:space="0" w:color="auto"/>
            <w:left w:val="none" w:sz="0" w:space="0" w:color="auto"/>
            <w:bottom w:val="none" w:sz="0" w:space="0" w:color="auto"/>
            <w:right w:val="none" w:sz="0" w:space="0" w:color="auto"/>
          </w:divBdr>
          <w:divsChild>
            <w:div w:id="72747059">
              <w:marLeft w:val="220"/>
              <w:marRight w:val="0"/>
              <w:marTop w:val="0"/>
              <w:marBottom w:val="0"/>
              <w:divBdr>
                <w:top w:val="none" w:sz="0" w:space="0" w:color="auto"/>
                <w:left w:val="none" w:sz="0" w:space="0" w:color="auto"/>
                <w:bottom w:val="none" w:sz="0" w:space="0" w:color="auto"/>
                <w:right w:val="none" w:sz="0" w:space="0" w:color="auto"/>
              </w:divBdr>
            </w:div>
          </w:divsChild>
        </w:div>
        <w:div w:id="2132702538">
          <w:marLeft w:val="0"/>
          <w:marRight w:val="0"/>
          <w:marTop w:val="75"/>
          <w:marBottom w:val="0"/>
          <w:divBdr>
            <w:top w:val="none" w:sz="0" w:space="0" w:color="auto"/>
            <w:left w:val="none" w:sz="0" w:space="0" w:color="auto"/>
            <w:bottom w:val="none" w:sz="0" w:space="0" w:color="auto"/>
            <w:right w:val="none" w:sz="0" w:space="0" w:color="auto"/>
          </w:divBdr>
        </w:div>
        <w:div w:id="1414351394">
          <w:marLeft w:val="0"/>
          <w:marRight w:val="0"/>
          <w:marTop w:val="75"/>
          <w:marBottom w:val="0"/>
          <w:divBdr>
            <w:top w:val="none" w:sz="0" w:space="0" w:color="auto"/>
            <w:left w:val="none" w:sz="0" w:space="0" w:color="auto"/>
            <w:bottom w:val="none" w:sz="0" w:space="0" w:color="auto"/>
            <w:right w:val="none" w:sz="0" w:space="0" w:color="auto"/>
          </w:divBdr>
          <w:divsChild>
            <w:div w:id="1189950907">
              <w:marLeft w:val="220"/>
              <w:marRight w:val="0"/>
              <w:marTop w:val="0"/>
              <w:marBottom w:val="0"/>
              <w:divBdr>
                <w:top w:val="none" w:sz="0" w:space="0" w:color="auto"/>
                <w:left w:val="none" w:sz="0" w:space="0" w:color="auto"/>
                <w:bottom w:val="none" w:sz="0" w:space="0" w:color="auto"/>
                <w:right w:val="none" w:sz="0" w:space="0" w:color="auto"/>
              </w:divBdr>
            </w:div>
          </w:divsChild>
        </w:div>
        <w:div w:id="1094670551">
          <w:marLeft w:val="0"/>
          <w:marRight w:val="0"/>
          <w:marTop w:val="75"/>
          <w:marBottom w:val="0"/>
          <w:divBdr>
            <w:top w:val="none" w:sz="0" w:space="0" w:color="auto"/>
            <w:left w:val="none" w:sz="0" w:space="0" w:color="auto"/>
            <w:bottom w:val="none" w:sz="0" w:space="0" w:color="auto"/>
            <w:right w:val="none" w:sz="0" w:space="0" w:color="auto"/>
          </w:divBdr>
          <w:divsChild>
            <w:div w:id="301009736">
              <w:marLeft w:val="220"/>
              <w:marRight w:val="0"/>
              <w:marTop w:val="0"/>
              <w:marBottom w:val="0"/>
              <w:divBdr>
                <w:top w:val="none" w:sz="0" w:space="0" w:color="auto"/>
                <w:left w:val="none" w:sz="0" w:space="0" w:color="auto"/>
                <w:bottom w:val="none" w:sz="0" w:space="0" w:color="auto"/>
                <w:right w:val="none" w:sz="0" w:space="0" w:color="auto"/>
              </w:divBdr>
            </w:div>
            <w:div w:id="1375154555">
              <w:marLeft w:val="220"/>
              <w:marRight w:val="0"/>
              <w:marTop w:val="0"/>
              <w:marBottom w:val="0"/>
              <w:divBdr>
                <w:top w:val="none" w:sz="0" w:space="0" w:color="auto"/>
                <w:left w:val="none" w:sz="0" w:space="0" w:color="auto"/>
                <w:bottom w:val="none" w:sz="0" w:space="0" w:color="auto"/>
                <w:right w:val="none" w:sz="0" w:space="0" w:color="auto"/>
              </w:divBdr>
            </w:div>
          </w:divsChild>
        </w:div>
        <w:div w:id="1904296857">
          <w:marLeft w:val="0"/>
          <w:marRight w:val="0"/>
          <w:marTop w:val="75"/>
          <w:marBottom w:val="0"/>
          <w:divBdr>
            <w:top w:val="none" w:sz="0" w:space="0" w:color="auto"/>
            <w:left w:val="none" w:sz="0" w:space="0" w:color="auto"/>
            <w:bottom w:val="none" w:sz="0" w:space="0" w:color="auto"/>
            <w:right w:val="none" w:sz="0" w:space="0" w:color="auto"/>
          </w:divBdr>
          <w:divsChild>
            <w:div w:id="1282103765">
              <w:marLeft w:val="220"/>
              <w:marRight w:val="0"/>
              <w:marTop w:val="0"/>
              <w:marBottom w:val="0"/>
              <w:divBdr>
                <w:top w:val="none" w:sz="0" w:space="0" w:color="auto"/>
                <w:left w:val="none" w:sz="0" w:space="0" w:color="auto"/>
                <w:bottom w:val="none" w:sz="0" w:space="0" w:color="auto"/>
                <w:right w:val="none" w:sz="0" w:space="0" w:color="auto"/>
              </w:divBdr>
            </w:div>
          </w:divsChild>
        </w:div>
        <w:div w:id="1738429637">
          <w:marLeft w:val="0"/>
          <w:marRight w:val="0"/>
          <w:marTop w:val="75"/>
          <w:marBottom w:val="0"/>
          <w:divBdr>
            <w:top w:val="none" w:sz="0" w:space="0" w:color="auto"/>
            <w:left w:val="none" w:sz="0" w:space="0" w:color="auto"/>
            <w:bottom w:val="none" w:sz="0" w:space="0" w:color="auto"/>
            <w:right w:val="none" w:sz="0" w:space="0" w:color="auto"/>
          </w:divBdr>
        </w:div>
        <w:div w:id="1907184748">
          <w:marLeft w:val="0"/>
          <w:marRight w:val="0"/>
          <w:marTop w:val="75"/>
          <w:marBottom w:val="0"/>
          <w:divBdr>
            <w:top w:val="none" w:sz="0" w:space="0" w:color="auto"/>
            <w:left w:val="none" w:sz="0" w:space="0" w:color="auto"/>
            <w:bottom w:val="none" w:sz="0" w:space="0" w:color="auto"/>
            <w:right w:val="none" w:sz="0" w:space="0" w:color="auto"/>
          </w:divBdr>
          <w:divsChild>
            <w:div w:id="729696617">
              <w:marLeft w:val="220"/>
              <w:marRight w:val="0"/>
              <w:marTop w:val="0"/>
              <w:marBottom w:val="0"/>
              <w:divBdr>
                <w:top w:val="none" w:sz="0" w:space="0" w:color="auto"/>
                <w:left w:val="none" w:sz="0" w:space="0" w:color="auto"/>
                <w:bottom w:val="none" w:sz="0" w:space="0" w:color="auto"/>
                <w:right w:val="none" w:sz="0" w:space="0" w:color="auto"/>
              </w:divBdr>
            </w:div>
          </w:divsChild>
        </w:div>
        <w:div w:id="1668092767">
          <w:marLeft w:val="0"/>
          <w:marRight w:val="0"/>
          <w:marTop w:val="75"/>
          <w:marBottom w:val="0"/>
          <w:divBdr>
            <w:top w:val="none" w:sz="0" w:space="0" w:color="auto"/>
            <w:left w:val="none" w:sz="0" w:space="0" w:color="auto"/>
            <w:bottom w:val="none" w:sz="0" w:space="0" w:color="auto"/>
            <w:right w:val="none" w:sz="0" w:space="0" w:color="auto"/>
          </w:divBdr>
          <w:divsChild>
            <w:div w:id="1317615068">
              <w:marLeft w:val="220"/>
              <w:marRight w:val="0"/>
              <w:marTop w:val="0"/>
              <w:marBottom w:val="0"/>
              <w:divBdr>
                <w:top w:val="none" w:sz="0" w:space="0" w:color="auto"/>
                <w:left w:val="none" w:sz="0" w:space="0" w:color="auto"/>
                <w:bottom w:val="none" w:sz="0" w:space="0" w:color="auto"/>
                <w:right w:val="none" w:sz="0" w:space="0" w:color="auto"/>
              </w:divBdr>
            </w:div>
          </w:divsChild>
        </w:div>
        <w:div w:id="1216160182">
          <w:marLeft w:val="0"/>
          <w:marRight w:val="0"/>
          <w:marTop w:val="75"/>
          <w:marBottom w:val="0"/>
          <w:divBdr>
            <w:top w:val="none" w:sz="0" w:space="0" w:color="auto"/>
            <w:left w:val="none" w:sz="0" w:space="0" w:color="auto"/>
            <w:bottom w:val="none" w:sz="0" w:space="0" w:color="auto"/>
            <w:right w:val="none" w:sz="0" w:space="0" w:color="auto"/>
          </w:divBdr>
          <w:divsChild>
            <w:div w:id="636647287">
              <w:marLeft w:val="220"/>
              <w:marRight w:val="0"/>
              <w:marTop w:val="0"/>
              <w:marBottom w:val="0"/>
              <w:divBdr>
                <w:top w:val="none" w:sz="0" w:space="0" w:color="auto"/>
                <w:left w:val="none" w:sz="0" w:space="0" w:color="auto"/>
                <w:bottom w:val="none" w:sz="0" w:space="0" w:color="auto"/>
                <w:right w:val="none" w:sz="0" w:space="0" w:color="auto"/>
              </w:divBdr>
            </w:div>
            <w:div w:id="1085371625">
              <w:marLeft w:val="220"/>
              <w:marRight w:val="0"/>
              <w:marTop w:val="0"/>
              <w:marBottom w:val="0"/>
              <w:divBdr>
                <w:top w:val="none" w:sz="0" w:space="0" w:color="auto"/>
                <w:left w:val="none" w:sz="0" w:space="0" w:color="auto"/>
                <w:bottom w:val="none" w:sz="0" w:space="0" w:color="auto"/>
                <w:right w:val="none" w:sz="0" w:space="0" w:color="auto"/>
              </w:divBdr>
            </w:div>
          </w:divsChild>
        </w:div>
        <w:div w:id="1643659546">
          <w:marLeft w:val="0"/>
          <w:marRight w:val="0"/>
          <w:marTop w:val="75"/>
          <w:marBottom w:val="0"/>
          <w:divBdr>
            <w:top w:val="none" w:sz="0" w:space="0" w:color="auto"/>
            <w:left w:val="none" w:sz="0" w:space="0" w:color="auto"/>
            <w:bottom w:val="none" w:sz="0" w:space="0" w:color="auto"/>
            <w:right w:val="none" w:sz="0" w:space="0" w:color="auto"/>
          </w:divBdr>
          <w:divsChild>
            <w:div w:id="1181429913">
              <w:marLeft w:val="220"/>
              <w:marRight w:val="0"/>
              <w:marTop w:val="0"/>
              <w:marBottom w:val="0"/>
              <w:divBdr>
                <w:top w:val="none" w:sz="0" w:space="0" w:color="auto"/>
                <w:left w:val="none" w:sz="0" w:space="0" w:color="auto"/>
                <w:bottom w:val="none" w:sz="0" w:space="0" w:color="auto"/>
                <w:right w:val="none" w:sz="0" w:space="0" w:color="auto"/>
              </w:divBdr>
            </w:div>
          </w:divsChild>
        </w:div>
        <w:div w:id="351608212">
          <w:marLeft w:val="0"/>
          <w:marRight w:val="0"/>
          <w:marTop w:val="75"/>
          <w:marBottom w:val="0"/>
          <w:divBdr>
            <w:top w:val="none" w:sz="0" w:space="0" w:color="auto"/>
            <w:left w:val="none" w:sz="0" w:space="0" w:color="auto"/>
            <w:bottom w:val="none" w:sz="0" w:space="0" w:color="auto"/>
            <w:right w:val="none" w:sz="0" w:space="0" w:color="auto"/>
          </w:divBdr>
          <w:divsChild>
            <w:div w:id="417754923">
              <w:marLeft w:val="220"/>
              <w:marRight w:val="0"/>
              <w:marTop w:val="0"/>
              <w:marBottom w:val="0"/>
              <w:divBdr>
                <w:top w:val="none" w:sz="0" w:space="0" w:color="auto"/>
                <w:left w:val="none" w:sz="0" w:space="0" w:color="auto"/>
                <w:bottom w:val="none" w:sz="0" w:space="0" w:color="auto"/>
                <w:right w:val="none" w:sz="0" w:space="0" w:color="auto"/>
              </w:divBdr>
            </w:div>
            <w:div w:id="1662612318">
              <w:marLeft w:val="220"/>
              <w:marRight w:val="0"/>
              <w:marTop w:val="0"/>
              <w:marBottom w:val="0"/>
              <w:divBdr>
                <w:top w:val="none" w:sz="0" w:space="0" w:color="auto"/>
                <w:left w:val="none" w:sz="0" w:space="0" w:color="auto"/>
                <w:bottom w:val="none" w:sz="0" w:space="0" w:color="auto"/>
                <w:right w:val="none" w:sz="0" w:space="0" w:color="auto"/>
              </w:divBdr>
            </w:div>
          </w:divsChild>
        </w:div>
        <w:div w:id="1129665841">
          <w:marLeft w:val="0"/>
          <w:marRight w:val="0"/>
          <w:marTop w:val="75"/>
          <w:marBottom w:val="0"/>
          <w:divBdr>
            <w:top w:val="none" w:sz="0" w:space="0" w:color="auto"/>
            <w:left w:val="none" w:sz="0" w:space="0" w:color="auto"/>
            <w:bottom w:val="none" w:sz="0" w:space="0" w:color="auto"/>
            <w:right w:val="none" w:sz="0" w:space="0" w:color="auto"/>
          </w:divBdr>
        </w:div>
        <w:div w:id="212350759">
          <w:marLeft w:val="0"/>
          <w:marRight w:val="0"/>
          <w:marTop w:val="75"/>
          <w:marBottom w:val="0"/>
          <w:divBdr>
            <w:top w:val="none" w:sz="0" w:space="0" w:color="auto"/>
            <w:left w:val="none" w:sz="0" w:space="0" w:color="auto"/>
            <w:bottom w:val="none" w:sz="0" w:space="0" w:color="auto"/>
            <w:right w:val="none" w:sz="0" w:space="0" w:color="auto"/>
          </w:divBdr>
          <w:divsChild>
            <w:div w:id="1733041658">
              <w:marLeft w:val="220"/>
              <w:marRight w:val="0"/>
              <w:marTop w:val="0"/>
              <w:marBottom w:val="0"/>
              <w:divBdr>
                <w:top w:val="none" w:sz="0" w:space="0" w:color="auto"/>
                <w:left w:val="none" w:sz="0" w:space="0" w:color="auto"/>
                <w:bottom w:val="none" w:sz="0" w:space="0" w:color="auto"/>
                <w:right w:val="none" w:sz="0" w:space="0" w:color="auto"/>
              </w:divBdr>
            </w:div>
          </w:divsChild>
        </w:div>
        <w:div w:id="1823502530">
          <w:marLeft w:val="0"/>
          <w:marRight w:val="0"/>
          <w:marTop w:val="75"/>
          <w:marBottom w:val="0"/>
          <w:divBdr>
            <w:top w:val="none" w:sz="0" w:space="0" w:color="auto"/>
            <w:left w:val="none" w:sz="0" w:space="0" w:color="auto"/>
            <w:bottom w:val="none" w:sz="0" w:space="0" w:color="auto"/>
            <w:right w:val="none" w:sz="0" w:space="0" w:color="auto"/>
          </w:divBdr>
          <w:divsChild>
            <w:div w:id="1705516314">
              <w:marLeft w:val="220"/>
              <w:marRight w:val="0"/>
              <w:marTop w:val="0"/>
              <w:marBottom w:val="0"/>
              <w:divBdr>
                <w:top w:val="none" w:sz="0" w:space="0" w:color="auto"/>
                <w:left w:val="none" w:sz="0" w:space="0" w:color="auto"/>
                <w:bottom w:val="none" w:sz="0" w:space="0" w:color="auto"/>
                <w:right w:val="none" w:sz="0" w:space="0" w:color="auto"/>
              </w:divBdr>
            </w:div>
          </w:divsChild>
        </w:div>
        <w:div w:id="2118788053">
          <w:marLeft w:val="0"/>
          <w:marRight w:val="0"/>
          <w:marTop w:val="75"/>
          <w:marBottom w:val="0"/>
          <w:divBdr>
            <w:top w:val="none" w:sz="0" w:space="0" w:color="auto"/>
            <w:left w:val="none" w:sz="0" w:space="0" w:color="auto"/>
            <w:bottom w:val="none" w:sz="0" w:space="0" w:color="auto"/>
            <w:right w:val="none" w:sz="0" w:space="0" w:color="auto"/>
          </w:divBdr>
        </w:div>
      </w:divsChild>
    </w:div>
    <w:div w:id="1907492378">
      <w:bodyDiv w:val="1"/>
      <w:marLeft w:val="0"/>
      <w:marRight w:val="0"/>
      <w:marTop w:val="0"/>
      <w:marBottom w:val="0"/>
      <w:divBdr>
        <w:top w:val="none" w:sz="0" w:space="0" w:color="auto"/>
        <w:left w:val="none" w:sz="0" w:space="0" w:color="auto"/>
        <w:bottom w:val="none" w:sz="0" w:space="0" w:color="auto"/>
        <w:right w:val="none" w:sz="0" w:space="0" w:color="auto"/>
      </w:divBdr>
    </w:div>
    <w:div w:id="1914270583">
      <w:bodyDiv w:val="1"/>
      <w:marLeft w:val="0"/>
      <w:marRight w:val="0"/>
      <w:marTop w:val="0"/>
      <w:marBottom w:val="0"/>
      <w:divBdr>
        <w:top w:val="none" w:sz="0" w:space="0" w:color="auto"/>
        <w:left w:val="none" w:sz="0" w:space="0" w:color="auto"/>
        <w:bottom w:val="none" w:sz="0" w:space="0" w:color="auto"/>
        <w:right w:val="none" w:sz="0" w:space="0" w:color="auto"/>
      </w:divBdr>
    </w:div>
    <w:div w:id="1918711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hyperlink" Target="file:///T:\Brokerage%20Ops\MSR\PGA%20Requirements" TargetMode="External"/><Relationship Id="rId47" Type="http://schemas.openxmlformats.org/officeDocument/2006/relationships/image" Target="media/image42.png"/><Relationship Id="rId63" Type="http://schemas.openxmlformats.org/officeDocument/2006/relationships/image" Target="media/image57.png"/><Relationship Id="rId68" Type="http://schemas.openxmlformats.org/officeDocument/2006/relationships/image" Target="media/image60.png"/><Relationship Id="rId7" Type="http://schemas.openxmlformats.org/officeDocument/2006/relationships/image" Target="media/image3.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59.png"/><Relationship Id="rId5" Type="http://schemas.openxmlformats.org/officeDocument/2006/relationships/image" Target="media/image1.png"/><Relationship Id="rId61" Type="http://schemas.openxmlformats.org/officeDocument/2006/relationships/image" Target="media/image55.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hyperlink" Target="file:///T:\Brokerage%20Ops\MSR\Templates" TargetMode="External"/><Relationship Id="rId69" Type="http://schemas.openxmlformats.org/officeDocument/2006/relationships/image" Target="cid:image001.png@01D546D9.276DEA20" TargetMode="External"/><Relationship Id="rId8" Type="http://schemas.openxmlformats.org/officeDocument/2006/relationships/image" Target="media/image4.png"/><Relationship Id="rId51" Type="http://schemas.openxmlformats.org/officeDocument/2006/relationships/image" Target="media/image46.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hyperlink" Target="file:///T:\Brokerage%20Ops\MSR\User%20Instructions\Database%20Conversion.docx" TargetMode="Externa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49.png"/><Relationship Id="rId62" Type="http://schemas.openxmlformats.org/officeDocument/2006/relationships/image" Target="media/image56.png"/><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hyperlink" Target="file:///T:\Brokerage%20Ops\MSR\Templates" TargetMode="External"/><Relationship Id="rId65" Type="http://schemas.openxmlformats.org/officeDocument/2006/relationships/image" Target="media/image58.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5.png"/><Relationship Id="rId55"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3154</TotalTime>
  <Pages>36</Pages>
  <Words>7578</Words>
  <Characters>43197</Characters>
  <Application>Microsoft Office Word</Application>
  <DocSecurity>0</DocSecurity>
  <Lines>359</Lines>
  <Paragraphs>101</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50674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Esther Durnin</dc:creator>
  <cp:keywords/>
  <dc:description/>
  <cp:lastModifiedBy>Esther Durnin</cp:lastModifiedBy>
  <cp:revision>64</cp:revision>
  <dcterms:created xsi:type="dcterms:W3CDTF">2019-06-14T18:32:00Z</dcterms:created>
  <dcterms:modified xsi:type="dcterms:W3CDTF">2020-02-12T20:57:00Z</dcterms:modified>
</cp:coreProperties>
</file>